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917AF3" w:rsidRDefault="00000000">
      <w:pPr>
        <w:jc w:val="center"/>
        <w:rPr>
          <w:sz w:val="22"/>
          <w:szCs w:val="22"/>
        </w:rPr>
      </w:pPr>
      <w:r>
        <w:rPr>
          <w:b/>
          <w:bCs/>
          <w:sz w:val="22"/>
          <w:szCs w:val="22"/>
        </w:rPr>
        <w:t>FORMULARUL ZONELOR PRIORITARE PENTRU BIODIVERSITATE</w:t>
      </w:r>
    </w:p>
    <w:p w14:paraId="00000002" w14:textId="77777777" w:rsidR="00917AF3" w:rsidRDefault="00917AF3">
      <w:pPr>
        <w:rPr>
          <w:sz w:val="22"/>
          <w:szCs w:val="22"/>
        </w:rPr>
      </w:pPr>
    </w:p>
    <w:p w14:paraId="00000003" w14:textId="77777777" w:rsidR="00917AF3" w:rsidRDefault="00000000">
      <w:pPr>
        <w:jc w:val="center"/>
        <w:rPr>
          <w:b/>
          <w:bCs/>
          <w:sz w:val="22"/>
          <w:szCs w:val="22"/>
        </w:rPr>
      </w:pPr>
      <w:r>
        <w:rPr>
          <w:b/>
          <w:bCs/>
          <w:sz w:val="22"/>
          <w:szCs w:val="22"/>
        </w:rPr>
        <w:t>1. Identificarea Zonelor Prioritare pentru Biodiversitate (ZPB)</w:t>
      </w:r>
    </w:p>
    <w:p w14:paraId="00000004" w14:textId="77777777" w:rsidR="00917AF3" w:rsidRDefault="00917AF3">
      <w:pPr>
        <w:jc w:val="center"/>
        <w:rPr>
          <w:sz w:val="22"/>
          <w:szCs w:val="22"/>
        </w:rPr>
      </w:pPr>
    </w:p>
    <w:p w14:paraId="00000005" w14:textId="77777777" w:rsidR="00917AF3" w:rsidRDefault="00000000">
      <w:pPr>
        <w:spacing w:before="240"/>
        <w:rPr>
          <w:sz w:val="22"/>
          <w:szCs w:val="22"/>
        </w:rPr>
      </w:pPr>
      <w:r>
        <w:rPr>
          <w:b/>
          <w:bCs/>
          <w:sz w:val="22"/>
          <w:szCs w:val="22"/>
        </w:rPr>
        <w:t>1.1. Codul ZPB*</w:t>
      </w:r>
    </w:p>
    <w:p w14:paraId="00000006" w14:textId="77777777" w:rsidR="00917AF3" w:rsidRDefault="00000000">
      <w:pPr>
        <w:pBdr>
          <w:top w:val="single" w:sz="6" w:space="0" w:color="000000"/>
          <w:left w:val="single" w:sz="6" w:space="0" w:color="000000"/>
          <w:bottom w:val="single" w:sz="6" w:space="0" w:color="000000"/>
          <w:right w:val="single" w:sz="6" w:space="0" w:color="000000"/>
          <w:between w:val="nil"/>
        </w:pBdr>
        <w:spacing w:after="0"/>
        <w:rPr>
          <w:sz w:val="22"/>
          <w:szCs w:val="22"/>
        </w:rPr>
      </w:pPr>
      <w:r>
        <w:rPr>
          <w:sz w:val="22"/>
          <w:szCs w:val="22"/>
        </w:rPr>
        <w:t>RONPA0582ZPB</w:t>
      </w:r>
    </w:p>
    <w:p w14:paraId="00000007" w14:textId="77777777" w:rsidR="00917AF3" w:rsidRDefault="00000000">
      <w:pPr>
        <w:rPr>
          <w:sz w:val="22"/>
          <w:szCs w:val="22"/>
        </w:rPr>
      </w:pPr>
      <w:r>
        <w:rPr>
          <w:i/>
          <w:iCs/>
          <w:sz w:val="22"/>
          <w:szCs w:val="22"/>
        </w:rPr>
        <w:t>*Codare temporară, aceasta va fi actualizată conform specificațiilor de raportare</w:t>
      </w:r>
    </w:p>
    <w:p w14:paraId="00000008" w14:textId="77777777" w:rsidR="00917AF3" w:rsidRDefault="00000000">
      <w:pPr>
        <w:spacing w:before="240"/>
        <w:rPr>
          <w:b/>
          <w:bCs/>
          <w:sz w:val="22"/>
          <w:szCs w:val="22"/>
        </w:rPr>
      </w:pPr>
      <w:r>
        <w:rPr>
          <w:b/>
          <w:bCs/>
          <w:sz w:val="22"/>
          <w:szCs w:val="22"/>
        </w:rPr>
        <w:t>1.2. Denumire ZPB</w:t>
      </w:r>
    </w:p>
    <w:p w14:paraId="00000009" w14:textId="77777777" w:rsidR="00917AF3" w:rsidRDefault="00000000">
      <w:pPr>
        <w:pBdr>
          <w:top w:val="single" w:sz="6" w:space="0" w:color="000000"/>
          <w:left w:val="single" w:sz="6" w:space="0" w:color="000000"/>
          <w:bottom w:val="single" w:sz="6" w:space="0" w:color="000000"/>
          <w:right w:val="single" w:sz="6" w:space="0" w:color="000000"/>
          <w:between w:val="nil"/>
        </w:pBdr>
        <w:spacing w:line="240" w:lineRule="auto"/>
        <w:rPr>
          <w:sz w:val="22"/>
          <w:szCs w:val="22"/>
        </w:rPr>
      </w:pPr>
      <w:r>
        <w:rPr>
          <w:sz w:val="22"/>
          <w:szCs w:val="22"/>
        </w:rPr>
        <w:t>Rezervația fosiliferă Chiuzbaia</w:t>
      </w:r>
    </w:p>
    <w:p w14:paraId="0000000A" w14:textId="77777777" w:rsidR="00917AF3" w:rsidRDefault="00000000">
      <w:pPr>
        <w:spacing w:before="240"/>
        <w:rPr>
          <w:sz w:val="22"/>
          <w:szCs w:val="22"/>
        </w:rPr>
      </w:pPr>
      <w:r>
        <w:rPr>
          <w:b/>
          <w:bCs/>
          <w:sz w:val="22"/>
          <w:szCs w:val="22"/>
        </w:rPr>
        <w:t>1.3. Încadrarea ZPB în:</w:t>
      </w:r>
    </w:p>
    <w:p w14:paraId="0000000B" w14:textId="77777777" w:rsidR="00917AF3" w:rsidRDefault="00000000">
      <w:pPr>
        <w:rPr>
          <w:sz w:val="22"/>
          <w:szCs w:val="22"/>
        </w:rPr>
      </w:pPr>
      <w:r>
        <w:rPr>
          <w:sz w:val="22"/>
          <w:szCs w:val="22"/>
        </w:rPr>
        <w:t>☑Arie naturală protejată</w:t>
      </w:r>
    </w:p>
    <w:p w14:paraId="0000000C" w14:textId="77777777" w:rsidR="00917AF3" w:rsidRDefault="00000000">
      <w:pPr>
        <w:rPr>
          <w:sz w:val="22"/>
          <w:szCs w:val="22"/>
        </w:rPr>
      </w:pPr>
      <w:r>
        <w:rPr>
          <w:sz w:val="22"/>
          <w:szCs w:val="22"/>
        </w:rPr>
        <w:t>☐OECM (Other effective area-based conservation measures)</w:t>
      </w:r>
    </w:p>
    <w:p w14:paraId="0000000D" w14:textId="77777777" w:rsidR="00917AF3" w:rsidRDefault="00000000">
      <w:pPr>
        <w:rPr>
          <w:sz w:val="22"/>
          <w:szCs w:val="22"/>
        </w:rPr>
      </w:pPr>
      <w:r>
        <w:rPr>
          <w:sz w:val="22"/>
          <w:szCs w:val="22"/>
        </w:rPr>
        <w:t>☐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917AF3" w14:paraId="19C673FA" w14:textId="77777777">
        <w:tc>
          <w:tcPr>
            <w:tcW w:w="4490" w:type="dxa"/>
          </w:tcPr>
          <w:p w14:paraId="0000000E" w14:textId="77777777" w:rsidR="00917AF3" w:rsidRDefault="00000000">
            <w:pPr>
              <w:spacing w:before="240" w:after="0"/>
              <w:rPr>
                <w:sz w:val="22"/>
                <w:szCs w:val="22"/>
              </w:rPr>
            </w:pPr>
            <w:r>
              <w:rPr>
                <w:b/>
                <w:bCs/>
                <w:sz w:val="22"/>
                <w:szCs w:val="22"/>
              </w:rPr>
              <w:t>1.4. Data completării</w:t>
            </w:r>
          </w:p>
        </w:tc>
        <w:tc>
          <w:tcPr>
            <w:tcW w:w="4490" w:type="dxa"/>
          </w:tcPr>
          <w:p w14:paraId="0000000F" w14:textId="77777777" w:rsidR="00917AF3" w:rsidRDefault="00000000">
            <w:pPr>
              <w:spacing w:before="240" w:after="0"/>
              <w:rPr>
                <w:sz w:val="22"/>
                <w:szCs w:val="22"/>
              </w:rPr>
            </w:pPr>
            <w:r>
              <w:rPr>
                <w:b/>
                <w:bCs/>
                <w:sz w:val="22"/>
                <w:szCs w:val="22"/>
              </w:rPr>
              <w:t>1.5. Data actualizării</w:t>
            </w:r>
          </w:p>
        </w:tc>
      </w:tr>
      <w:tr w:rsidR="00917AF3" w14:paraId="0CF88245" w14:textId="77777777">
        <w:tc>
          <w:tcPr>
            <w:tcW w:w="4490" w:type="dxa"/>
          </w:tcPr>
          <w:p w14:paraId="00000010" w14:textId="77777777" w:rsidR="00917AF3" w:rsidRDefault="00917AF3">
            <w:pPr>
              <w:widowControl w:val="0"/>
              <w:pBdr>
                <w:top w:val="nil"/>
                <w:left w:val="nil"/>
                <w:bottom w:val="nil"/>
                <w:right w:val="nil"/>
                <w:between w:val="nil"/>
              </w:pBdr>
              <w:spacing w:after="0" w:line="276"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17AF3" w14:paraId="6D5C0693" w14:textId="77777777">
              <w:tc>
                <w:tcPr>
                  <w:tcW w:w="300" w:type="dxa"/>
                </w:tcPr>
                <w:p w14:paraId="00000011" w14:textId="77777777" w:rsidR="00917AF3" w:rsidRDefault="00000000">
                  <w:pPr>
                    <w:jc w:val="center"/>
                    <w:rPr>
                      <w:sz w:val="22"/>
                      <w:szCs w:val="22"/>
                    </w:rPr>
                  </w:pPr>
                  <w:r>
                    <w:rPr>
                      <w:sz w:val="22"/>
                      <w:szCs w:val="22"/>
                    </w:rPr>
                    <w:t>2</w:t>
                  </w:r>
                </w:p>
              </w:tc>
              <w:tc>
                <w:tcPr>
                  <w:tcW w:w="300" w:type="dxa"/>
                </w:tcPr>
                <w:p w14:paraId="00000012" w14:textId="77777777" w:rsidR="00917AF3" w:rsidRDefault="00000000">
                  <w:pPr>
                    <w:jc w:val="center"/>
                    <w:rPr>
                      <w:sz w:val="22"/>
                      <w:szCs w:val="22"/>
                    </w:rPr>
                  </w:pPr>
                  <w:r>
                    <w:rPr>
                      <w:sz w:val="22"/>
                      <w:szCs w:val="22"/>
                    </w:rPr>
                    <w:t>0</w:t>
                  </w:r>
                </w:p>
              </w:tc>
              <w:tc>
                <w:tcPr>
                  <w:tcW w:w="300" w:type="dxa"/>
                </w:tcPr>
                <w:p w14:paraId="00000013" w14:textId="77777777" w:rsidR="00917AF3" w:rsidRDefault="00000000">
                  <w:pPr>
                    <w:jc w:val="center"/>
                    <w:rPr>
                      <w:sz w:val="22"/>
                      <w:szCs w:val="22"/>
                    </w:rPr>
                  </w:pPr>
                  <w:r>
                    <w:rPr>
                      <w:sz w:val="22"/>
                      <w:szCs w:val="22"/>
                    </w:rPr>
                    <w:t>2</w:t>
                  </w:r>
                </w:p>
              </w:tc>
              <w:tc>
                <w:tcPr>
                  <w:tcW w:w="300" w:type="dxa"/>
                </w:tcPr>
                <w:p w14:paraId="00000014" w14:textId="77777777" w:rsidR="00917AF3" w:rsidRDefault="00000000">
                  <w:pPr>
                    <w:jc w:val="center"/>
                    <w:rPr>
                      <w:sz w:val="22"/>
                      <w:szCs w:val="22"/>
                    </w:rPr>
                  </w:pPr>
                  <w:r>
                    <w:rPr>
                      <w:sz w:val="22"/>
                      <w:szCs w:val="22"/>
                    </w:rPr>
                    <w:t>6</w:t>
                  </w:r>
                </w:p>
              </w:tc>
              <w:tc>
                <w:tcPr>
                  <w:tcW w:w="300" w:type="dxa"/>
                </w:tcPr>
                <w:p w14:paraId="00000015" w14:textId="77777777" w:rsidR="00917AF3" w:rsidRDefault="00000000">
                  <w:pPr>
                    <w:jc w:val="center"/>
                    <w:rPr>
                      <w:sz w:val="22"/>
                      <w:szCs w:val="22"/>
                    </w:rPr>
                  </w:pPr>
                  <w:r>
                    <w:rPr>
                      <w:sz w:val="22"/>
                      <w:szCs w:val="22"/>
                    </w:rPr>
                    <w:t>0</w:t>
                  </w:r>
                </w:p>
              </w:tc>
              <w:tc>
                <w:tcPr>
                  <w:tcW w:w="300" w:type="dxa"/>
                </w:tcPr>
                <w:p w14:paraId="00000016" w14:textId="77777777" w:rsidR="00917AF3" w:rsidRDefault="00000000">
                  <w:pPr>
                    <w:jc w:val="center"/>
                    <w:rPr>
                      <w:sz w:val="22"/>
                      <w:szCs w:val="22"/>
                    </w:rPr>
                  </w:pPr>
                  <w:r>
                    <w:rPr>
                      <w:sz w:val="22"/>
                      <w:szCs w:val="22"/>
                    </w:rPr>
                    <w:t>4</w:t>
                  </w:r>
                </w:p>
              </w:tc>
            </w:tr>
            <w:tr w:rsidR="00917AF3" w14:paraId="7E751D8D" w14:textId="77777777">
              <w:tc>
                <w:tcPr>
                  <w:tcW w:w="300" w:type="dxa"/>
                </w:tcPr>
                <w:p w14:paraId="00000017" w14:textId="77777777" w:rsidR="00917AF3" w:rsidRDefault="00000000">
                  <w:pPr>
                    <w:jc w:val="center"/>
                    <w:rPr>
                      <w:sz w:val="22"/>
                      <w:szCs w:val="22"/>
                    </w:rPr>
                  </w:pPr>
                  <w:r>
                    <w:rPr>
                      <w:sz w:val="22"/>
                      <w:szCs w:val="22"/>
                    </w:rPr>
                    <w:t>Y</w:t>
                  </w:r>
                </w:p>
              </w:tc>
              <w:tc>
                <w:tcPr>
                  <w:tcW w:w="300" w:type="dxa"/>
                </w:tcPr>
                <w:p w14:paraId="00000018" w14:textId="77777777" w:rsidR="00917AF3" w:rsidRDefault="00000000">
                  <w:pPr>
                    <w:jc w:val="center"/>
                    <w:rPr>
                      <w:sz w:val="22"/>
                      <w:szCs w:val="22"/>
                    </w:rPr>
                  </w:pPr>
                  <w:r>
                    <w:rPr>
                      <w:sz w:val="22"/>
                      <w:szCs w:val="22"/>
                    </w:rPr>
                    <w:t>Y</w:t>
                  </w:r>
                </w:p>
              </w:tc>
              <w:tc>
                <w:tcPr>
                  <w:tcW w:w="300" w:type="dxa"/>
                </w:tcPr>
                <w:p w14:paraId="00000019" w14:textId="77777777" w:rsidR="00917AF3" w:rsidRDefault="00000000">
                  <w:pPr>
                    <w:jc w:val="center"/>
                    <w:rPr>
                      <w:sz w:val="22"/>
                      <w:szCs w:val="22"/>
                    </w:rPr>
                  </w:pPr>
                  <w:r>
                    <w:rPr>
                      <w:sz w:val="22"/>
                      <w:szCs w:val="22"/>
                    </w:rPr>
                    <w:t>Y</w:t>
                  </w:r>
                </w:p>
              </w:tc>
              <w:tc>
                <w:tcPr>
                  <w:tcW w:w="300" w:type="dxa"/>
                </w:tcPr>
                <w:p w14:paraId="0000001A" w14:textId="77777777" w:rsidR="00917AF3" w:rsidRDefault="00000000">
                  <w:pPr>
                    <w:jc w:val="center"/>
                    <w:rPr>
                      <w:sz w:val="22"/>
                      <w:szCs w:val="22"/>
                    </w:rPr>
                  </w:pPr>
                  <w:r>
                    <w:rPr>
                      <w:sz w:val="22"/>
                      <w:szCs w:val="22"/>
                    </w:rPr>
                    <w:t>Y</w:t>
                  </w:r>
                </w:p>
              </w:tc>
              <w:tc>
                <w:tcPr>
                  <w:tcW w:w="300" w:type="dxa"/>
                </w:tcPr>
                <w:p w14:paraId="0000001B" w14:textId="77777777" w:rsidR="00917AF3" w:rsidRDefault="00000000">
                  <w:pPr>
                    <w:jc w:val="center"/>
                    <w:rPr>
                      <w:sz w:val="22"/>
                      <w:szCs w:val="22"/>
                    </w:rPr>
                  </w:pPr>
                  <w:r>
                    <w:rPr>
                      <w:sz w:val="22"/>
                      <w:szCs w:val="22"/>
                    </w:rPr>
                    <w:t>M</w:t>
                  </w:r>
                </w:p>
              </w:tc>
              <w:tc>
                <w:tcPr>
                  <w:tcW w:w="300" w:type="dxa"/>
                </w:tcPr>
                <w:p w14:paraId="0000001C" w14:textId="77777777" w:rsidR="00917AF3" w:rsidRDefault="00000000">
                  <w:pPr>
                    <w:jc w:val="center"/>
                    <w:rPr>
                      <w:sz w:val="22"/>
                      <w:szCs w:val="22"/>
                    </w:rPr>
                  </w:pPr>
                  <w:r>
                    <w:rPr>
                      <w:sz w:val="22"/>
                      <w:szCs w:val="22"/>
                    </w:rPr>
                    <w:t>M</w:t>
                  </w:r>
                </w:p>
              </w:tc>
            </w:tr>
          </w:tbl>
          <w:p w14:paraId="0000001D" w14:textId="77777777" w:rsidR="00917AF3" w:rsidRDefault="00917AF3">
            <w:pPr>
              <w:rPr>
                <w:sz w:val="22"/>
                <w:szCs w:val="22"/>
              </w:rPr>
            </w:pPr>
          </w:p>
        </w:tc>
        <w:tc>
          <w:tcPr>
            <w:tcW w:w="4490" w:type="dxa"/>
          </w:tcPr>
          <w:p w14:paraId="0000001E" w14:textId="77777777" w:rsidR="00917AF3" w:rsidRDefault="00917AF3">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17AF3" w14:paraId="6DFB96A4" w14:textId="77777777">
              <w:tc>
                <w:tcPr>
                  <w:tcW w:w="300" w:type="dxa"/>
                </w:tcPr>
                <w:p w14:paraId="0000001F" w14:textId="77777777" w:rsidR="00917AF3" w:rsidRDefault="00917AF3">
                  <w:pPr>
                    <w:jc w:val="center"/>
                    <w:rPr>
                      <w:sz w:val="22"/>
                      <w:szCs w:val="22"/>
                    </w:rPr>
                  </w:pPr>
                </w:p>
              </w:tc>
              <w:tc>
                <w:tcPr>
                  <w:tcW w:w="300" w:type="dxa"/>
                </w:tcPr>
                <w:p w14:paraId="00000020" w14:textId="77777777" w:rsidR="00917AF3" w:rsidRDefault="00917AF3">
                  <w:pPr>
                    <w:jc w:val="center"/>
                    <w:rPr>
                      <w:sz w:val="22"/>
                      <w:szCs w:val="22"/>
                    </w:rPr>
                  </w:pPr>
                </w:p>
              </w:tc>
              <w:tc>
                <w:tcPr>
                  <w:tcW w:w="300" w:type="dxa"/>
                </w:tcPr>
                <w:p w14:paraId="00000021" w14:textId="77777777" w:rsidR="00917AF3" w:rsidRDefault="00917AF3">
                  <w:pPr>
                    <w:jc w:val="center"/>
                    <w:rPr>
                      <w:sz w:val="22"/>
                      <w:szCs w:val="22"/>
                    </w:rPr>
                  </w:pPr>
                </w:p>
              </w:tc>
              <w:tc>
                <w:tcPr>
                  <w:tcW w:w="300" w:type="dxa"/>
                </w:tcPr>
                <w:p w14:paraId="00000022" w14:textId="77777777" w:rsidR="00917AF3" w:rsidRDefault="00917AF3">
                  <w:pPr>
                    <w:jc w:val="center"/>
                    <w:rPr>
                      <w:sz w:val="22"/>
                      <w:szCs w:val="22"/>
                    </w:rPr>
                  </w:pPr>
                </w:p>
              </w:tc>
              <w:tc>
                <w:tcPr>
                  <w:tcW w:w="300" w:type="dxa"/>
                </w:tcPr>
                <w:p w14:paraId="00000023" w14:textId="77777777" w:rsidR="00917AF3" w:rsidRDefault="00917AF3">
                  <w:pPr>
                    <w:jc w:val="center"/>
                    <w:rPr>
                      <w:sz w:val="22"/>
                      <w:szCs w:val="22"/>
                    </w:rPr>
                  </w:pPr>
                </w:p>
              </w:tc>
              <w:tc>
                <w:tcPr>
                  <w:tcW w:w="300" w:type="dxa"/>
                </w:tcPr>
                <w:p w14:paraId="00000024" w14:textId="77777777" w:rsidR="00917AF3" w:rsidRDefault="00917AF3">
                  <w:pPr>
                    <w:jc w:val="center"/>
                    <w:rPr>
                      <w:sz w:val="22"/>
                      <w:szCs w:val="22"/>
                    </w:rPr>
                  </w:pPr>
                </w:p>
              </w:tc>
            </w:tr>
            <w:tr w:rsidR="00917AF3" w14:paraId="67CF0B7C" w14:textId="77777777">
              <w:tc>
                <w:tcPr>
                  <w:tcW w:w="300" w:type="dxa"/>
                </w:tcPr>
                <w:p w14:paraId="00000025" w14:textId="77777777" w:rsidR="00917AF3" w:rsidRDefault="00000000">
                  <w:pPr>
                    <w:jc w:val="center"/>
                    <w:rPr>
                      <w:sz w:val="22"/>
                      <w:szCs w:val="22"/>
                    </w:rPr>
                  </w:pPr>
                  <w:r>
                    <w:rPr>
                      <w:sz w:val="22"/>
                      <w:szCs w:val="22"/>
                    </w:rPr>
                    <w:t>Y</w:t>
                  </w:r>
                </w:p>
              </w:tc>
              <w:tc>
                <w:tcPr>
                  <w:tcW w:w="300" w:type="dxa"/>
                </w:tcPr>
                <w:p w14:paraId="00000026" w14:textId="77777777" w:rsidR="00917AF3" w:rsidRDefault="00000000">
                  <w:pPr>
                    <w:jc w:val="center"/>
                    <w:rPr>
                      <w:sz w:val="22"/>
                      <w:szCs w:val="22"/>
                    </w:rPr>
                  </w:pPr>
                  <w:r>
                    <w:rPr>
                      <w:sz w:val="22"/>
                      <w:szCs w:val="22"/>
                    </w:rPr>
                    <w:t>Y</w:t>
                  </w:r>
                </w:p>
              </w:tc>
              <w:tc>
                <w:tcPr>
                  <w:tcW w:w="300" w:type="dxa"/>
                </w:tcPr>
                <w:p w14:paraId="00000027" w14:textId="77777777" w:rsidR="00917AF3" w:rsidRDefault="00000000">
                  <w:pPr>
                    <w:jc w:val="center"/>
                    <w:rPr>
                      <w:sz w:val="22"/>
                      <w:szCs w:val="22"/>
                    </w:rPr>
                  </w:pPr>
                  <w:r>
                    <w:rPr>
                      <w:sz w:val="22"/>
                      <w:szCs w:val="22"/>
                    </w:rPr>
                    <w:t>Y</w:t>
                  </w:r>
                </w:p>
              </w:tc>
              <w:tc>
                <w:tcPr>
                  <w:tcW w:w="300" w:type="dxa"/>
                </w:tcPr>
                <w:p w14:paraId="00000028" w14:textId="77777777" w:rsidR="00917AF3" w:rsidRDefault="00000000">
                  <w:pPr>
                    <w:jc w:val="center"/>
                    <w:rPr>
                      <w:sz w:val="22"/>
                      <w:szCs w:val="22"/>
                    </w:rPr>
                  </w:pPr>
                  <w:r>
                    <w:rPr>
                      <w:sz w:val="22"/>
                      <w:szCs w:val="22"/>
                    </w:rPr>
                    <w:t>Y</w:t>
                  </w:r>
                </w:p>
              </w:tc>
              <w:tc>
                <w:tcPr>
                  <w:tcW w:w="300" w:type="dxa"/>
                </w:tcPr>
                <w:p w14:paraId="00000029" w14:textId="77777777" w:rsidR="00917AF3" w:rsidRDefault="00000000">
                  <w:pPr>
                    <w:jc w:val="center"/>
                    <w:rPr>
                      <w:sz w:val="22"/>
                      <w:szCs w:val="22"/>
                    </w:rPr>
                  </w:pPr>
                  <w:r>
                    <w:rPr>
                      <w:sz w:val="22"/>
                      <w:szCs w:val="22"/>
                    </w:rPr>
                    <w:t>M</w:t>
                  </w:r>
                </w:p>
              </w:tc>
              <w:tc>
                <w:tcPr>
                  <w:tcW w:w="300" w:type="dxa"/>
                </w:tcPr>
                <w:p w14:paraId="0000002A" w14:textId="77777777" w:rsidR="00917AF3" w:rsidRDefault="00000000">
                  <w:pPr>
                    <w:jc w:val="center"/>
                    <w:rPr>
                      <w:sz w:val="22"/>
                      <w:szCs w:val="22"/>
                    </w:rPr>
                  </w:pPr>
                  <w:r>
                    <w:rPr>
                      <w:sz w:val="22"/>
                      <w:szCs w:val="22"/>
                    </w:rPr>
                    <w:t>M</w:t>
                  </w:r>
                </w:p>
              </w:tc>
            </w:tr>
          </w:tbl>
          <w:p w14:paraId="0000002B" w14:textId="77777777" w:rsidR="00917AF3" w:rsidRDefault="00917AF3">
            <w:pPr>
              <w:rPr>
                <w:sz w:val="22"/>
                <w:szCs w:val="22"/>
              </w:rPr>
            </w:pPr>
          </w:p>
        </w:tc>
      </w:tr>
    </w:tbl>
    <w:p w14:paraId="0000002C" w14:textId="77777777" w:rsidR="00917AF3" w:rsidRDefault="00000000">
      <w:pPr>
        <w:spacing w:before="240"/>
        <w:rPr>
          <w:sz w:val="22"/>
          <w:szCs w:val="22"/>
        </w:rPr>
      </w:pPr>
      <w:r>
        <w:rPr>
          <w:b/>
          <w:bCs/>
          <w:sz w:val="22"/>
          <w:szCs w:val="22"/>
        </w:rPr>
        <w:t>1.6. Responsabili - Nume/Organizație:</w:t>
      </w:r>
    </w:p>
    <w:p w14:paraId="0000002D" w14:textId="77777777" w:rsidR="00917AF3"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000002E" w14:textId="77777777" w:rsidR="00917AF3" w:rsidRDefault="00000000">
      <w:pPr>
        <w:spacing w:before="240"/>
        <w:rPr>
          <w:sz w:val="22"/>
          <w:szCs w:val="22"/>
        </w:rPr>
      </w:pPr>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917AF3" w14:paraId="640EF02F" w14:textId="77777777">
        <w:tc>
          <w:tcPr>
            <w:tcW w:w="4455" w:type="dxa"/>
          </w:tcPr>
          <w:p w14:paraId="0000002F" w14:textId="77777777" w:rsidR="00917AF3" w:rsidRDefault="00000000">
            <w:pPr>
              <w:rPr>
                <w:sz w:val="22"/>
                <w:szCs w:val="22"/>
              </w:rPr>
            </w:pPr>
            <w:r>
              <w:rPr>
                <w:sz w:val="22"/>
                <w:szCs w:val="22"/>
              </w:rPr>
              <w:t>Data desemnării ca ZPB:</w:t>
            </w:r>
          </w:p>
        </w:tc>
        <w:tc>
          <w:tcPr>
            <w:tcW w:w="4525" w:type="dxa"/>
          </w:tcPr>
          <w:p w14:paraId="00000030" w14:textId="77777777" w:rsidR="00917AF3" w:rsidRDefault="00917AF3">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17AF3" w14:paraId="34AA4BF6" w14:textId="77777777">
              <w:tc>
                <w:tcPr>
                  <w:tcW w:w="300" w:type="dxa"/>
                </w:tcPr>
                <w:p w14:paraId="00000031" w14:textId="77777777" w:rsidR="00917AF3" w:rsidRDefault="00000000">
                  <w:pPr>
                    <w:jc w:val="center"/>
                    <w:rPr>
                      <w:sz w:val="22"/>
                      <w:szCs w:val="22"/>
                    </w:rPr>
                  </w:pPr>
                  <w:r>
                    <w:rPr>
                      <w:sz w:val="22"/>
                      <w:szCs w:val="22"/>
                    </w:rPr>
                    <w:t xml:space="preserve"> </w:t>
                  </w:r>
                </w:p>
              </w:tc>
              <w:tc>
                <w:tcPr>
                  <w:tcW w:w="300" w:type="dxa"/>
                </w:tcPr>
                <w:p w14:paraId="00000032" w14:textId="77777777" w:rsidR="00917AF3" w:rsidRDefault="00000000">
                  <w:pPr>
                    <w:jc w:val="center"/>
                    <w:rPr>
                      <w:sz w:val="22"/>
                      <w:szCs w:val="22"/>
                    </w:rPr>
                  </w:pPr>
                  <w:r>
                    <w:rPr>
                      <w:sz w:val="22"/>
                      <w:szCs w:val="22"/>
                    </w:rPr>
                    <w:t xml:space="preserve"> </w:t>
                  </w:r>
                </w:p>
              </w:tc>
              <w:tc>
                <w:tcPr>
                  <w:tcW w:w="300" w:type="dxa"/>
                </w:tcPr>
                <w:p w14:paraId="00000033" w14:textId="77777777" w:rsidR="00917AF3" w:rsidRDefault="00000000">
                  <w:pPr>
                    <w:jc w:val="center"/>
                    <w:rPr>
                      <w:sz w:val="22"/>
                      <w:szCs w:val="22"/>
                    </w:rPr>
                  </w:pPr>
                  <w:r>
                    <w:rPr>
                      <w:sz w:val="22"/>
                      <w:szCs w:val="22"/>
                    </w:rPr>
                    <w:t xml:space="preserve"> </w:t>
                  </w:r>
                </w:p>
              </w:tc>
              <w:tc>
                <w:tcPr>
                  <w:tcW w:w="300" w:type="dxa"/>
                </w:tcPr>
                <w:p w14:paraId="00000034" w14:textId="77777777" w:rsidR="00917AF3" w:rsidRDefault="00000000">
                  <w:pPr>
                    <w:jc w:val="center"/>
                    <w:rPr>
                      <w:sz w:val="22"/>
                      <w:szCs w:val="22"/>
                    </w:rPr>
                  </w:pPr>
                  <w:r>
                    <w:rPr>
                      <w:sz w:val="22"/>
                      <w:szCs w:val="22"/>
                    </w:rPr>
                    <w:t xml:space="preserve"> </w:t>
                  </w:r>
                </w:p>
              </w:tc>
              <w:tc>
                <w:tcPr>
                  <w:tcW w:w="300" w:type="dxa"/>
                </w:tcPr>
                <w:p w14:paraId="00000035" w14:textId="77777777" w:rsidR="00917AF3" w:rsidRDefault="00000000">
                  <w:pPr>
                    <w:jc w:val="center"/>
                    <w:rPr>
                      <w:sz w:val="22"/>
                      <w:szCs w:val="22"/>
                    </w:rPr>
                  </w:pPr>
                  <w:r>
                    <w:rPr>
                      <w:sz w:val="22"/>
                      <w:szCs w:val="22"/>
                    </w:rPr>
                    <w:t xml:space="preserve"> </w:t>
                  </w:r>
                </w:p>
              </w:tc>
              <w:tc>
                <w:tcPr>
                  <w:tcW w:w="300" w:type="dxa"/>
                </w:tcPr>
                <w:p w14:paraId="00000036" w14:textId="77777777" w:rsidR="00917AF3" w:rsidRDefault="00000000">
                  <w:pPr>
                    <w:jc w:val="center"/>
                    <w:rPr>
                      <w:sz w:val="22"/>
                      <w:szCs w:val="22"/>
                    </w:rPr>
                  </w:pPr>
                  <w:r>
                    <w:rPr>
                      <w:sz w:val="22"/>
                      <w:szCs w:val="22"/>
                    </w:rPr>
                    <w:t xml:space="preserve"> </w:t>
                  </w:r>
                </w:p>
              </w:tc>
            </w:tr>
            <w:tr w:rsidR="00917AF3" w14:paraId="0430ED5E" w14:textId="77777777">
              <w:tc>
                <w:tcPr>
                  <w:tcW w:w="300" w:type="dxa"/>
                </w:tcPr>
                <w:p w14:paraId="00000037" w14:textId="77777777" w:rsidR="00917AF3" w:rsidRDefault="00000000">
                  <w:pPr>
                    <w:jc w:val="center"/>
                    <w:rPr>
                      <w:sz w:val="22"/>
                      <w:szCs w:val="22"/>
                    </w:rPr>
                  </w:pPr>
                  <w:r>
                    <w:rPr>
                      <w:sz w:val="22"/>
                      <w:szCs w:val="22"/>
                    </w:rPr>
                    <w:t>Y</w:t>
                  </w:r>
                </w:p>
              </w:tc>
              <w:tc>
                <w:tcPr>
                  <w:tcW w:w="300" w:type="dxa"/>
                </w:tcPr>
                <w:p w14:paraId="00000038" w14:textId="77777777" w:rsidR="00917AF3" w:rsidRDefault="00000000">
                  <w:pPr>
                    <w:jc w:val="center"/>
                    <w:rPr>
                      <w:sz w:val="22"/>
                      <w:szCs w:val="22"/>
                    </w:rPr>
                  </w:pPr>
                  <w:r>
                    <w:rPr>
                      <w:sz w:val="22"/>
                      <w:szCs w:val="22"/>
                    </w:rPr>
                    <w:t>Y</w:t>
                  </w:r>
                </w:p>
              </w:tc>
              <w:tc>
                <w:tcPr>
                  <w:tcW w:w="300" w:type="dxa"/>
                </w:tcPr>
                <w:p w14:paraId="00000039" w14:textId="77777777" w:rsidR="00917AF3" w:rsidRDefault="00000000">
                  <w:pPr>
                    <w:jc w:val="center"/>
                    <w:rPr>
                      <w:sz w:val="22"/>
                      <w:szCs w:val="22"/>
                    </w:rPr>
                  </w:pPr>
                  <w:r>
                    <w:rPr>
                      <w:sz w:val="22"/>
                      <w:szCs w:val="22"/>
                    </w:rPr>
                    <w:t>Y</w:t>
                  </w:r>
                </w:p>
              </w:tc>
              <w:tc>
                <w:tcPr>
                  <w:tcW w:w="300" w:type="dxa"/>
                </w:tcPr>
                <w:p w14:paraId="0000003A" w14:textId="77777777" w:rsidR="00917AF3" w:rsidRDefault="00000000">
                  <w:pPr>
                    <w:jc w:val="center"/>
                    <w:rPr>
                      <w:sz w:val="22"/>
                      <w:szCs w:val="22"/>
                    </w:rPr>
                  </w:pPr>
                  <w:r>
                    <w:rPr>
                      <w:sz w:val="22"/>
                      <w:szCs w:val="22"/>
                    </w:rPr>
                    <w:t>Y</w:t>
                  </w:r>
                </w:p>
              </w:tc>
              <w:tc>
                <w:tcPr>
                  <w:tcW w:w="300" w:type="dxa"/>
                </w:tcPr>
                <w:p w14:paraId="0000003B" w14:textId="77777777" w:rsidR="00917AF3" w:rsidRDefault="00000000">
                  <w:pPr>
                    <w:jc w:val="center"/>
                    <w:rPr>
                      <w:sz w:val="22"/>
                      <w:szCs w:val="22"/>
                    </w:rPr>
                  </w:pPr>
                  <w:r>
                    <w:rPr>
                      <w:sz w:val="22"/>
                      <w:szCs w:val="22"/>
                    </w:rPr>
                    <w:t>M</w:t>
                  </w:r>
                </w:p>
              </w:tc>
              <w:tc>
                <w:tcPr>
                  <w:tcW w:w="300" w:type="dxa"/>
                </w:tcPr>
                <w:p w14:paraId="0000003C" w14:textId="77777777" w:rsidR="00917AF3" w:rsidRDefault="00000000">
                  <w:pPr>
                    <w:jc w:val="center"/>
                    <w:rPr>
                      <w:sz w:val="22"/>
                      <w:szCs w:val="22"/>
                    </w:rPr>
                  </w:pPr>
                  <w:r>
                    <w:rPr>
                      <w:sz w:val="22"/>
                      <w:szCs w:val="22"/>
                    </w:rPr>
                    <w:t>M</w:t>
                  </w:r>
                </w:p>
              </w:tc>
            </w:tr>
          </w:tbl>
          <w:p w14:paraId="0000003D" w14:textId="77777777" w:rsidR="00917AF3" w:rsidRDefault="00917AF3">
            <w:pPr>
              <w:rPr>
                <w:sz w:val="22"/>
                <w:szCs w:val="22"/>
              </w:rPr>
            </w:pPr>
          </w:p>
        </w:tc>
      </w:tr>
    </w:tbl>
    <w:p w14:paraId="0000003E" w14:textId="77777777" w:rsidR="00917AF3" w:rsidRDefault="00000000">
      <w:pPr>
        <w:rPr>
          <w:sz w:val="22"/>
          <w:szCs w:val="22"/>
        </w:rPr>
      </w:pPr>
      <w:r>
        <w:rPr>
          <w:sz w:val="22"/>
          <w:szCs w:val="22"/>
        </w:rPr>
        <w:t>Referința legală națională a desemnării ZPB:</w:t>
      </w:r>
    </w:p>
    <w:p w14:paraId="0000003F" w14:textId="77777777" w:rsidR="00917AF3" w:rsidRDefault="00917AF3">
      <w:pPr>
        <w:pBdr>
          <w:top w:val="single" w:sz="6" w:space="0" w:color="000000"/>
          <w:left w:val="single" w:sz="6" w:space="0" w:color="000000"/>
          <w:bottom w:val="single" w:sz="6" w:space="0" w:color="000000"/>
          <w:right w:val="single" w:sz="6" w:space="0" w:color="000000"/>
          <w:between w:val="nil"/>
        </w:pBdr>
        <w:rPr>
          <w:sz w:val="22"/>
          <w:szCs w:val="22"/>
        </w:rPr>
      </w:pPr>
    </w:p>
    <w:p w14:paraId="00000040" w14:textId="77777777" w:rsidR="00917AF3" w:rsidRDefault="00917AF3">
      <w:pPr>
        <w:rPr>
          <w:sz w:val="22"/>
          <w:szCs w:val="22"/>
        </w:rPr>
      </w:pPr>
    </w:p>
    <w:p w14:paraId="00000041" w14:textId="77777777" w:rsidR="00917AF3" w:rsidRDefault="00917AF3">
      <w:pPr>
        <w:rPr>
          <w:sz w:val="22"/>
          <w:szCs w:val="22"/>
        </w:rPr>
      </w:pPr>
    </w:p>
    <w:p w14:paraId="00000042" w14:textId="77777777" w:rsidR="00917AF3" w:rsidRDefault="00917AF3">
      <w:pPr>
        <w:rPr>
          <w:sz w:val="22"/>
          <w:szCs w:val="22"/>
        </w:rPr>
      </w:pPr>
    </w:p>
    <w:p w14:paraId="00000043" w14:textId="77777777" w:rsidR="00917AF3" w:rsidRDefault="00000000">
      <w:pPr>
        <w:jc w:val="center"/>
        <w:rPr>
          <w:b/>
          <w:bCs/>
          <w:sz w:val="22"/>
          <w:szCs w:val="22"/>
        </w:rPr>
      </w:pPr>
      <w:r>
        <w:rPr>
          <w:b/>
          <w:bCs/>
          <w:sz w:val="22"/>
          <w:szCs w:val="22"/>
        </w:rPr>
        <w:lastRenderedPageBreak/>
        <w:t>2. Localizarea Zonelor Prioritare pentru Biodiversitate (ZPB)</w:t>
      </w:r>
    </w:p>
    <w:p w14:paraId="00000044" w14:textId="77777777" w:rsidR="00917AF3" w:rsidRDefault="00917AF3">
      <w:pPr>
        <w:jc w:val="center"/>
        <w:rPr>
          <w:sz w:val="22"/>
          <w:szCs w:val="22"/>
        </w:rPr>
      </w:pPr>
    </w:p>
    <w:p w14:paraId="00000045" w14:textId="77777777" w:rsidR="00917AF3" w:rsidRDefault="00000000">
      <w:pPr>
        <w:spacing w:before="240"/>
        <w:rPr>
          <w:sz w:val="22"/>
          <w:szCs w:val="22"/>
        </w:rPr>
      </w:pPr>
      <w:r>
        <w:rPr>
          <w:b/>
          <w:bCs/>
          <w:sz w:val="22"/>
          <w:szCs w:val="22"/>
        </w:rPr>
        <w:t>2.1. Suprafața totală a ZPB (ha)</w:t>
      </w:r>
    </w:p>
    <w:p w14:paraId="00000046" w14:textId="77777777" w:rsidR="00917AF3" w:rsidRDefault="00000000">
      <w:pPr>
        <w:pBdr>
          <w:top w:val="single" w:sz="6" w:space="0" w:color="000000"/>
          <w:left w:val="single" w:sz="6" w:space="0" w:color="000000"/>
          <w:bottom w:val="single" w:sz="6" w:space="0" w:color="000000"/>
          <w:right w:val="single" w:sz="6" w:space="0" w:color="000000"/>
          <w:between w:val="nil"/>
        </w:pBdr>
        <w:rPr>
          <w:sz w:val="22"/>
          <w:szCs w:val="22"/>
        </w:rPr>
      </w:pPr>
      <w:bookmarkStart w:id="0" w:name="_heading=h.1w8wn3klc7wb" w:colFirst="0" w:colLast="0"/>
      <w:bookmarkEnd w:id="0"/>
      <w:r>
        <w:rPr>
          <w:sz w:val="22"/>
          <w:szCs w:val="22"/>
        </w:rPr>
        <w:t>27,15</w:t>
      </w:r>
      <w:sdt>
        <w:sdtPr>
          <w:tag w:val="goog_rdk_0"/>
          <w:id w:val="1091896713"/>
        </w:sdtPr>
        <w:sdtContent/>
      </w:sdt>
      <w:sdt>
        <w:sdtPr>
          <w:tag w:val="goog_rdk_1"/>
          <w:id w:val="-140124339"/>
        </w:sdtPr>
        <w:sdtContent/>
      </w:sdt>
      <w:sdt>
        <w:sdtPr>
          <w:tag w:val="goog_rdk_2"/>
          <w:id w:val="-1207192518"/>
        </w:sdtPr>
        <w:sdtContent/>
      </w:sdt>
    </w:p>
    <w:p w14:paraId="00000047" w14:textId="77777777" w:rsidR="00917AF3" w:rsidRDefault="00000000">
      <w:pPr>
        <w:spacing w:before="240"/>
        <w:rPr>
          <w:sz w:val="22"/>
          <w:szCs w:val="22"/>
        </w:rPr>
      </w:pPr>
      <w:r>
        <w:rPr>
          <w:b/>
          <w:bCs/>
          <w:sz w:val="22"/>
          <w:szCs w:val="22"/>
        </w:rPr>
        <w:t>2.2. Procentul ocupat de ZPB din suprafața totală a ariei naturale protejate</w:t>
      </w:r>
    </w:p>
    <w:p w14:paraId="00000048" w14:textId="77777777" w:rsidR="00917AF3"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95,15%</w:t>
      </w:r>
    </w:p>
    <w:p w14:paraId="00000049" w14:textId="77777777" w:rsidR="00917AF3" w:rsidRDefault="00000000">
      <w:pPr>
        <w:spacing w:before="240"/>
        <w:rPr>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917AF3" w14:paraId="2161F91D" w14:textId="77777777">
        <w:tc>
          <w:tcPr>
            <w:tcW w:w="3157" w:type="dxa"/>
          </w:tcPr>
          <w:p w14:paraId="0000004A" w14:textId="77777777" w:rsidR="00917AF3" w:rsidRDefault="00000000">
            <w:pPr>
              <w:rPr>
                <w:sz w:val="22"/>
                <w:szCs w:val="22"/>
              </w:rPr>
            </w:pPr>
            <w:r>
              <w:rPr>
                <w:sz w:val="22"/>
                <w:szCs w:val="22"/>
              </w:rPr>
              <w:t>NUTS</w:t>
            </w:r>
          </w:p>
        </w:tc>
        <w:tc>
          <w:tcPr>
            <w:tcW w:w="444" w:type="dxa"/>
          </w:tcPr>
          <w:p w14:paraId="0000004B" w14:textId="77777777" w:rsidR="00917AF3" w:rsidRDefault="00000000">
            <w:pPr>
              <w:rPr>
                <w:sz w:val="22"/>
                <w:szCs w:val="22"/>
              </w:rPr>
            </w:pPr>
            <w:r>
              <w:rPr>
                <w:sz w:val="22"/>
                <w:szCs w:val="22"/>
              </w:rPr>
              <w:t xml:space="preserve"> </w:t>
            </w:r>
          </w:p>
        </w:tc>
        <w:tc>
          <w:tcPr>
            <w:tcW w:w="5379" w:type="dxa"/>
          </w:tcPr>
          <w:p w14:paraId="0000004C" w14:textId="77777777" w:rsidR="00917AF3" w:rsidRDefault="00000000">
            <w:pPr>
              <w:rPr>
                <w:sz w:val="22"/>
                <w:szCs w:val="22"/>
              </w:rPr>
            </w:pPr>
            <w:r>
              <w:rPr>
                <w:sz w:val="22"/>
                <w:szCs w:val="22"/>
              </w:rPr>
              <w:t>Numele regiunii</w:t>
            </w:r>
          </w:p>
        </w:tc>
      </w:tr>
      <w:tr w:rsidR="00917AF3" w14:paraId="469E9132" w14:textId="77777777">
        <w:tc>
          <w:tcPr>
            <w:tcW w:w="3157" w:type="dxa"/>
            <w:tcBorders>
              <w:top w:val="single" w:sz="6" w:space="0" w:color="000000"/>
              <w:left w:val="single" w:sz="6" w:space="0" w:color="000000"/>
              <w:bottom w:val="single" w:sz="6" w:space="0" w:color="000000"/>
              <w:right w:val="single" w:sz="6" w:space="0" w:color="000000"/>
            </w:tcBorders>
          </w:tcPr>
          <w:p w14:paraId="0000004D" w14:textId="77777777" w:rsidR="00917AF3" w:rsidRDefault="00000000">
            <w:pPr>
              <w:rPr>
                <w:sz w:val="22"/>
                <w:szCs w:val="22"/>
              </w:rPr>
            </w:pPr>
            <w:r>
              <w:rPr>
                <w:sz w:val="22"/>
                <w:szCs w:val="22"/>
              </w:rPr>
              <w:t>RO11</w:t>
            </w:r>
          </w:p>
        </w:tc>
        <w:tc>
          <w:tcPr>
            <w:tcW w:w="444" w:type="dxa"/>
          </w:tcPr>
          <w:p w14:paraId="0000004E" w14:textId="77777777" w:rsidR="00917AF3" w:rsidRDefault="00000000">
            <w:pPr>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0000004F" w14:textId="77777777" w:rsidR="00917AF3" w:rsidRDefault="00000000">
            <w:pPr>
              <w:rPr>
                <w:sz w:val="22"/>
                <w:szCs w:val="22"/>
              </w:rPr>
            </w:pPr>
            <w:r>
              <w:rPr>
                <w:sz w:val="22"/>
                <w:szCs w:val="22"/>
              </w:rPr>
              <w:t>Nord- Vest</w:t>
            </w:r>
          </w:p>
        </w:tc>
      </w:tr>
    </w:tbl>
    <w:p w14:paraId="00000050" w14:textId="77777777" w:rsidR="00917AF3" w:rsidRDefault="00000000">
      <w:pPr>
        <w:spacing w:before="240"/>
        <w:rPr>
          <w:sz w:val="22"/>
          <w:szCs w:val="22"/>
        </w:rPr>
      </w:pPr>
      <w:r>
        <w:rPr>
          <w:sz w:val="22"/>
          <w:szCs w:val="22"/>
        </w:rPr>
        <w:t>Numele Județului/Județelor</w:t>
      </w:r>
    </w:p>
    <w:p w14:paraId="00000051" w14:textId="77777777" w:rsidR="00917AF3"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Maramureș</w:t>
      </w:r>
    </w:p>
    <w:p w14:paraId="00000052" w14:textId="77777777" w:rsidR="00917AF3" w:rsidRDefault="00000000">
      <w:pPr>
        <w:spacing w:before="240"/>
        <w:rPr>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917AF3" w14:paraId="4C3505D4" w14:textId="77777777">
        <w:tc>
          <w:tcPr>
            <w:tcW w:w="2928" w:type="dxa"/>
          </w:tcPr>
          <w:p w14:paraId="00000053" w14:textId="77777777" w:rsidR="00917AF3" w:rsidRDefault="00000000">
            <w:pPr>
              <w:rPr>
                <w:sz w:val="22"/>
                <w:szCs w:val="22"/>
              </w:rPr>
            </w:pPr>
            <w:r>
              <w:rPr>
                <w:sz w:val="22"/>
                <w:szCs w:val="22"/>
              </w:rPr>
              <w:t>☑ Alpină 100%</w:t>
            </w:r>
          </w:p>
        </w:tc>
        <w:tc>
          <w:tcPr>
            <w:tcW w:w="47" w:type="dxa"/>
          </w:tcPr>
          <w:p w14:paraId="00000054" w14:textId="77777777" w:rsidR="00917AF3" w:rsidRDefault="00917AF3">
            <w:pPr>
              <w:rPr>
                <w:sz w:val="22"/>
                <w:szCs w:val="22"/>
              </w:rPr>
            </w:pPr>
          </w:p>
        </w:tc>
        <w:tc>
          <w:tcPr>
            <w:tcW w:w="3002" w:type="dxa"/>
          </w:tcPr>
          <w:p w14:paraId="00000055" w14:textId="77777777" w:rsidR="00917AF3" w:rsidRDefault="00000000">
            <w:pPr>
              <w:rPr>
                <w:sz w:val="22"/>
                <w:szCs w:val="22"/>
              </w:rPr>
            </w:pPr>
            <w:r>
              <w:rPr>
                <w:sz w:val="22"/>
                <w:szCs w:val="22"/>
              </w:rPr>
              <w:t>☐Continentală %</w:t>
            </w:r>
          </w:p>
        </w:tc>
        <w:tc>
          <w:tcPr>
            <w:tcW w:w="47" w:type="dxa"/>
          </w:tcPr>
          <w:p w14:paraId="00000056" w14:textId="77777777" w:rsidR="00917AF3" w:rsidRDefault="00917AF3">
            <w:pPr>
              <w:rPr>
                <w:sz w:val="22"/>
                <w:szCs w:val="22"/>
              </w:rPr>
            </w:pPr>
          </w:p>
        </w:tc>
        <w:tc>
          <w:tcPr>
            <w:tcW w:w="2956" w:type="dxa"/>
          </w:tcPr>
          <w:p w14:paraId="00000057" w14:textId="77777777" w:rsidR="00917AF3" w:rsidRDefault="00000000">
            <w:pPr>
              <w:rPr>
                <w:sz w:val="22"/>
                <w:szCs w:val="22"/>
              </w:rPr>
            </w:pPr>
            <w:r>
              <w:rPr>
                <w:sz w:val="22"/>
                <w:szCs w:val="22"/>
              </w:rPr>
              <w:t>☐ Panonică %</w:t>
            </w:r>
          </w:p>
        </w:tc>
      </w:tr>
      <w:tr w:rsidR="00917AF3" w14:paraId="292D679D" w14:textId="77777777">
        <w:tc>
          <w:tcPr>
            <w:tcW w:w="2928" w:type="dxa"/>
          </w:tcPr>
          <w:p w14:paraId="00000058" w14:textId="77777777" w:rsidR="00917AF3" w:rsidRDefault="00000000">
            <w:pPr>
              <w:rPr>
                <w:sz w:val="22"/>
                <w:szCs w:val="22"/>
              </w:rPr>
            </w:pPr>
            <w:r>
              <w:rPr>
                <w:sz w:val="22"/>
                <w:szCs w:val="22"/>
              </w:rPr>
              <w:t>☐ Stepică %</w:t>
            </w:r>
          </w:p>
        </w:tc>
        <w:tc>
          <w:tcPr>
            <w:tcW w:w="47" w:type="dxa"/>
          </w:tcPr>
          <w:p w14:paraId="00000059" w14:textId="77777777" w:rsidR="00917AF3" w:rsidRDefault="00917AF3">
            <w:pPr>
              <w:rPr>
                <w:sz w:val="22"/>
                <w:szCs w:val="22"/>
              </w:rPr>
            </w:pPr>
          </w:p>
        </w:tc>
        <w:tc>
          <w:tcPr>
            <w:tcW w:w="3002" w:type="dxa"/>
          </w:tcPr>
          <w:p w14:paraId="0000005A" w14:textId="77777777" w:rsidR="00917AF3" w:rsidRDefault="00000000">
            <w:pPr>
              <w:rPr>
                <w:sz w:val="22"/>
                <w:szCs w:val="22"/>
              </w:rPr>
            </w:pPr>
            <w:r>
              <w:rPr>
                <w:sz w:val="22"/>
                <w:szCs w:val="22"/>
              </w:rPr>
              <w:t>☐ Pontică %</w:t>
            </w:r>
          </w:p>
        </w:tc>
        <w:tc>
          <w:tcPr>
            <w:tcW w:w="47" w:type="dxa"/>
          </w:tcPr>
          <w:p w14:paraId="0000005B" w14:textId="77777777" w:rsidR="00917AF3" w:rsidRDefault="00917AF3">
            <w:pPr>
              <w:rPr>
                <w:sz w:val="22"/>
                <w:szCs w:val="22"/>
              </w:rPr>
            </w:pPr>
          </w:p>
        </w:tc>
        <w:tc>
          <w:tcPr>
            <w:tcW w:w="2956" w:type="dxa"/>
          </w:tcPr>
          <w:p w14:paraId="0000005C" w14:textId="77777777" w:rsidR="00917AF3" w:rsidRDefault="00000000">
            <w:pPr>
              <w:rPr>
                <w:sz w:val="22"/>
                <w:szCs w:val="22"/>
              </w:rPr>
            </w:pPr>
            <w:r>
              <w:rPr>
                <w:sz w:val="22"/>
                <w:szCs w:val="22"/>
              </w:rPr>
              <w:t>☐ Marea Neagră %</w:t>
            </w:r>
          </w:p>
        </w:tc>
      </w:tr>
    </w:tbl>
    <w:p w14:paraId="0000005D" w14:textId="77777777" w:rsidR="00917AF3" w:rsidRDefault="00917AF3">
      <w:pPr>
        <w:spacing w:before="240"/>
        <w:jc w:val="center"/>
        <w:rPr>
          <w:sz w:val="22"/>
          <w:szCs w:val="22"/>
        </w:rPr>
      </w:pPr>
    </w:p>
    <w:p w14:paraId="0000005E" w14:textId="77777777" w:rsidR="00917AF3" w:rsidRDefault="00000000">
      <w:pPr>
        <w:jc w:val="center"/>
        <w:rPr>
          <w:b/>
          <w:bCs/>
          <w:sz w:val="22"/>
          <w:szCs w:val="22"/>
        </w:rPr>
      </w:pPr>
      <w:r>
        <w:rPr>
          <w:b/>
          <w:bCs/>
          <w:sz w:val="22"/>
          <w:szCs w:val="22"/>
        </w:rPr>
        <w:t>3. Descrierea Zonelor Prioritare pentru Biodiversitate distincte de</w:t>
      </w:r>
      <w:r>
        <w:rPr>
          <w:sz w:val="22"/>
          <w:szCs w:val="22"/>
        </w:rPr>
        <w:br/>
      </w:r>
      <w:r>
        <w:rPr>
          <w:b/>
          <w:bCs/>
          <w:sz w:val="22"/>
          <w:szCs w:val="22"/>
        </w:rPr>
        <w:t xml:space="preserve"> pe teritoriul ariei naturale protejate</w:t>
      </w:r>
    </w:p>
    <w:p w14:paraId="0000005F" w14:textId="77777777" w:rsidR="00917AF3" w:rsidRDefault="00917AF3">
      <w:pPr>
        <w:jc w:val="center"/>
        <w:rPr>
          <w:sz w:val="22"/>
          <w:szCs w:val="22"/>
        </w:rPr>
      </w:pPr>
    </w:p>
    <w:p w14:paraId="00000060" w14:textId="77777777" w:rsidR="00917AF3" w:rsidRDefault="00000000">
      <w:pPr>
        <w:spacing w:before="240"/>
        <w:rPr>
          <w:sz w:val="22"/>
          <w:szCs w:val="22"/>
        </w:rPr>
      </w:pPr>
      <w:r>
        <w:rPr>
          <w:b/>
          <w:bCs/>
          <w:sz w:val="22"/>
          <w:szCs w:val="22"/>
        </w:rPr>
        <w:t>3.1. Numărul Zonelor Prioritare pentru Biodiversitate distincte de pe teritoriul ariei naturale protejate:</w:t>
      </w:r>
    </w:p>
    <w:p w14:paraId="00000061" w14:textId="77777777" w:rsidR="00917AF3"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1</w:t>
      </w:r>
    </w:p>
    <w:p w14:paraId="00000062" w14:textId="77777777" w:rsidR="00917AF3" w:rsidRDefault="00000000">
      <w:pPr>
        <w:spacing w:before="240"/>
        <w:rPr>
          <w:sz w:val="22"/>
          <w:szCs w:val="22"/>
        </w:rPr>
      </w:pPr>
      <w:r>
        <w:rPr>
          <w:b/>
          <w:bCs/>
          <w:sz w:val="22"/>
          <w:szCs w:val="22"/>
        </w:rPr>
        <w:t>3.2. Descrierea Zonelor Prioritare pentru Biodiversitate distincte</w:t>
      </w:r>
    </w:p>
    <w:p w14:paraId="00000063" w14:textId="77777777" w:rsidR="00917AF3" w:rsidRDefault="00000000">
      <w:pPr>
        <w:spacing w:before="240"/>
        <w:rPr>
          <w:sz w:val="22"/>
          <w:szCs w:val="22"/>
        </w:rPr>
      </w:pPr>
      <w:r>
        <w:rPr>
          <w:b/>
          <w:bCs/>
          <w:sz w:val="22"/>
          <w:szCs w:val="22"/>
        </w:rPr>
        <w:t>3.2.1. Zona Prioritară pentru Biodiversitate nr. 1</w:t>
      </w:r>
    </w:p>
    <w:p w14:paraId="00000064" w14:textId="77777777" w:rsidR="00917AF3" w:rsidRDefault="00000000">
      <w:pPr>
        <w:spacing w:before="240"/>
        <w:rPr>
          <w:sz w:val="22"/>
          <w:szCs w:val="22"/>
        </w:rPr>
      </w:pPr>
      <w:r>
        <w:rPr>
          <w:b/>
          <w:bCs/>
          <w:sz w:val="22"/>
          <w:szCs w:val="22"/>
        </w:rPr>
        <w:t>3.2.1.1. Cod Zona Prioritară pentru Biodiversitate nr. 1</w:t>
      </w:r>
    </w:p>
    <w:p w14:paraId="00000065" w14:textId="77777777" w:rsidR="00917AF3"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ZPB1</w:t>
      </w:r>
    </w:p>
    <w:p w14:paraId="00000066" w14:textId="77777777" w:rsidR="00917AF3" w:rsidRDefault="00000000">
      <w:pPr>
        <w:rPr>
          <w:sz w:val="22"/>
          <w:szCs w:val="22"/>
        </w:rPr>
      </w:pPr>
      <w:r>
        <w:rPr>
          <w:b/>
          <w:bCs/>
          <w:sz w:val="22"/>
          <w:szCs w:val="22"/>
        </w:rPr>
        <w:t>3.2.1.2. Detalii privind Zona Prioritară pentru Biodiversitate nr. 1</w:t>
      </w:r>
    </w:p>
    <w:p w14:paraId="00000067" w14:textId="77777777" w:rsidR="00917AF3" w:rsidRDefault="00000000">
      <w:pPr>
        <w:rPr>
          <w:sz w:val="22"/>
          <w:szCs w:val="22"/>
        </w:rPr>
      </w:pPr>
      <w:r>
        <w:rPr>
          <w:sz w:val="22"/>
          <w:szCs w:val="22"/>
        </w:rPr>
        <w:t>Suprafața totală a ZPB (ha)</w:t>
      </w:r>
    </w:p>
    <w:p w14:paraId="00000068" w14:textId="77777777" w:rsidR="00917AF3"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27,15</w:t>
      </w:r>
    </w:p>
    <w:p w14:paraId="00000069" w14:textId="77777777" w:rsidR="00917AF3" w:rsidRDefault="00917AF3">
      <w:pPr>
        <w:spacing w:before="240"/>
        <w:rPr>
          <w:sz w:val="22"/>
          <w:szCs w:val="22"/>
        </w:rPr>
      </w:pPr>
    </w:p>
    <w:p w14:paraId="0000006A" w14:textId="77777777" w:rsidR="00917AF3" w:rsidRDefault="00000000">
      <w:pPr>
        <w:spacing w:before="240"/>
        <w:rPr>
          <w:sz w:val="22"/>
          <w:szCs w:val="22"/>
        </w:rPr>
      </w:pPr>
      <w:r>
        <w:rPr>
          <w:sz w:val="22"/>
          <w:szCs w:val="22"/>
        </w:rPr>
        <w:lastRenderedPageBreak/>
        <w:t>Documente relevante în raport cu ZPB</w:t>
      </w:r>
    </w:p>
    <w:p w14:paraId="0000006B" w14:textId="77777777" w:rsidR="00917AF3"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 Legea nr. 5/2000 (actualizată) privind aprobarea Planului de amenajare a teritoriului național – Secțiunea a III-a – zone protejate, cu modificările și completările ulterioare: monument al naturii RONPA0582 Rezervația fosiliferă Chiuzbaia;</w:t>
      </w:r>
    </w:p>
    <w:p w14:paraId="0000006C" w14:textId="77777777" w:rsidR="00917AF3"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 Ordinul Ministrului Mediului, Apelor și Pădurilor nr. 1066/2026 privind aprobarea Metodologiei de identificare a zonelor prioritare pentru biodiversitate;</w:t>
      </w:r>
    </w:p>
    <w:p w14:paraId="0000006D" w14:textId="77777777" w:rsidR="00917AF3"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 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2B583B0B" w14:textId="03AB0201" w:rsidR="0087049F" w:rsidRDefault="0087049F">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sidRPr="0087049F">
        <w:rPr>
          <w:sz w:val="22"/>
          <w:szCs w:val="22"/>
        </w:rPr>
        <w:t>Ordinul Ministrului Mediului, Apelor și Pădurilor nr. 1066/2026 privind aprobarea Metodologiei de identificare a zonelor prioritare pentru biodiversitate;</w:t>
      </w:r>
    </w:p>
    <w:p w14:paraId="770E8DCD" w14:textId="77777777" w:rsidR="0087049F" w:rsidRDefault="0087049F">
      <w:pPr>
        <w:rPr>
          <w:sz w:val="22"/>
          <w:szCs w:val="22"/>
        </w:rPr>
      </w:pPr>
    </w:p>
    <w:p w14:paraId="0000006E" w14:textId="52789590" w:rsidR="00917AF3" w:rsidRDefault="00000000">
      <w:pPr>
        <w:rPr>
          <w:sz w:val="22"/>
          <w:szCs w:val="22"/>
        </w:rPr>
      </w:pPr>
      <w:r>
        <w:rPr>
          <w:sz w:val="22"/>
          <w:szCs w:val="22"/>
        </w:rPr>
        <w:t>Informația ecologică</w:t>
      </w:r>
    </w:p>
    <w:tbl>
      <w:tblPr>
        <w:tblStyle w:val="a6"/>
        <w:tblW w:w="8964" w:type="dxa"/>
        <w:tblInd w:w="10" w:type="dxa"/>
        <w:tblLayout w:type="fixed"/>
        <w:tblLook w:val="0400" w:firstRow="0" w:lastRow="0" w:firstColumn="0" w:lastColumn="0" w:noHBand="0" w:noVBand="1"/>
      </w:tblPr>
      <w:tblGrid>
        <w:gridCol w:w="2392"/>
        <w:gridCol w:w="6572"/>
      </w:tblGrid>
      <w:tr w:rsidR="00917AF3" w14:paraId="4DECC475" w14:textId="77777777" w:rsidTr="003650EE">
        <w:tc>
          <w:tcPr>
            <w:tcW w:w="2392" w:type="dxa"/>
            <w:tcBorders>
              <w:top w:val="single" w:sz="6" w:space="0" w:color="000000"/>
              <w:left w:val="single" w:sz="6" w:space="0" w:color="000000"/>
              <w:bottom w:val="single" w:sz="6" w:space="0" w:color="000000"/>
              <w:right w:val="single" w:sz="6" w:space="0" w:color="000000"/>
            </w:tcBorders>
          </w:tcPr>
          <w:p w14:paraId="0000006F" w14:textId="77777777" w:rsidR="00917AF3" w:rsidRDefault="00000000">
            <w:pPr>
              <w:rPr>
                <w:sz w:val="22"/>
                <w:szCs w:val="22"/>
              </w:rPr>
            </w:pPr>
            <w:r>
              <w:rPr>
                <w:b/>
                <w:bCs/>
                <w:sz w:val="22"/>
                <w:szCs w:val="22"/>
              </w:rPr>
              <w:t>Informația ecologică</w:t>
            </w:r>
          </w:p>
        </w:tc>
        <w:tc>
          <w:tcPr>
            <w:tcW w:w="6572" w:type="dxa"/>
            <w:tcBorders>
              <w:top w:val="single" w:sz="6" w:space="0" w:color="000000"/>
              <w:left w:val="single" w:sz="6" w:space="0" w:color="000000"/>
              <w:bottom w:val="single" w:sz="6" w:space="0" w:color="000000"/>
              <w:right w:val="single" w:sz="6" w:space="0" w:color="000000"/>
            </w:tcBorders>
          </w:tcPr>
          <w:p w14:paraId="00000070" w14:textId="77777777" w:rsidR="00917AF3" w:rsidRDefault="00000000">
            <w:pPr>
              <w:rPr>
                <w:sz w:val="22"/>
                <w:szCs w:val="22"/>
              </w:rPr>
            </w:pPr>
            <w:r>
              <w:rPr>
                <w:b/>
                <w:bCs/>
                <w:sz w:val="22"/>
                <w:szCs w:val="22"/>
              </w:rPr>
              <w:t>Descriere</w:t>
            </w:r>
          </w:p>
        </w:tc>
      </w:tr>
      <w:tr w:rsidR="00917AF3" w14:paraId="0F398EDA" w14:textId="77777777" w:rsidTr="003650EE">
        <w:trPr>
          <w:trHeight w:val="592"/>
        </w:trPr>
        <w:tc>
          <w:tcPr>
            <w:tcW w:w="2392" w:type="dxa"/>
            <w:tcBorders>
              <w:top w:val="single" w:sz="6" w:space="0" w:color="000000"/>
              <w:left w:val="single" w:sz="6" w:space="0" w:color="000000"/>
              <w:bottom w:val="single" w:sz="6" w:space="0" w:color="000000"/>
              <w:right w:val="single" w:sz="6" w:space="0" w:color="000000"/>
            </w:tcBorders>
          </w:tcPr>
          <w:p w14:paraId="00000071" w14:textId="77777777" w:rsidR="00917AF3" w:rsidRDefault="00000000">
            <w:pPr>
              <w:spacing w:after="0"/>
              <w:rPr>
                <w:sz w:val="22"/>
                <w:szCs w:val="22"/>
              </w:rPr>
            </w:pPr>
            <w:r>
              <w:rPr>
                <w:sz w:val="22"/>
                <w:szCs w:val="22"/>
              </w:rPr>
              <w:t>Habitate de interes comunitar sau de interes național</w:t>
            </w:r>
          </w:p>
        </w:tc>
        <w:tc>
          <w:tcPr>
            <w:tcW w:w="6572" w:type="dxa"/>
            <w:tcBorders>
              <w:top w:val="single" w:sz="6" w:space="0" w:color="000000"/>
              <w:left w:val="single" w:sz="6" w:space="0" w:color="000000"/>
              <w:bottom w:val="single" w:sz="6" w:space="0" w:color="000000"/>
              <w:right w:val="single" w:sz="6" w:space="0" w:color="000000"/>
            </w:tcBorders>
          </w:tcPr>
          <w:p w14:paraId="00000072" w14:textId="77777777" w:rsidR="00917AF3" w:rsidRDefault="00000000">
            <w:pPr>
              <w:spacing w:after="0"/>
              <w:rPr>
                <w:b/>
                <w:bCs/>
                <w:sz w:val="22"/>
                <w:szCs w:val="22"/>
              </w:rPr>
            </w:pPr>
            <w:r>
              <w:rPr>
                <w:b/>
                <w:bCs/>
                <w:sz w:val="22"/>
                <w:szCs w:val="22"/>
              </w:rPr>
              <w:t>Habitate de păduri temperate europene:</w:t>
            </w:r>
          </w:p>
          <w:p w14:paraId="00000073" w14:textId="77777777" w:rsidR="00917AF3" w:rsidRDefault="00000000">
            <w:pPr>
              <w:spacing w:after="0"/>
              <w:jc w:val="both"/>
              <w:rPr>
                <w:sz w:val="22"/>
                <w:szCs w:val="22"/>
              </w:rPr>
            </w:pPr>
            <w:r>
              <w:rPr>
                <w:sz w:val="22"/>
                <w:szCs w:val="22"/>
              </w:rPr>
              <w:t xml:space="preserve">9130 Păduri de fag de tip </w:t>
            </w:r>
            <w:r>
              <w:rPr>
                <w:i/>
                <w:iCs/>
                <w:sz w:val="22"/>
                <w:szCs w:val="22"/>
              </w:rPr>
              <w:t>Asperulo-Fagetum</w:t>
            </w:r>
          </w:p>
        </w:tc>
      </w:tr>
      <w:tr w:rsidR="00917AF3" w14:paraId="2E2A0C93" w14:textId="77777777" w:rsidTr="003650EE">
        <w:trPr>
          <w:trHeight w:val="354"/>
        </w:trPr>
        <w:tc>
          <w:tcPr>
            <w:tcW w:w="2392" w:type="dxa"/>
            <w:tcBorders>
              <w:top w:val="single" w:sz="6" w:space="0" w:color="000000"/>
              <w:left w:val="single" w:sz="6" w:space="0" w:color="000000"/>
              <w:bottom w:val="single" w:sz="6" w:space="0" w:color="000000"/>
              <w:right w:val="single" w:sz="6" w:space="0" w:color="000000"/>
            </w:tcBorders>
          </w:tcPr>
          <w:p w14:paraId="00000074" w14:textId="77777777" w:rsidR="00917AF3" w:rsidRDefault="00000000">
            <w:pPr>
              <w:spacing w:after="0"/>
              <w:rPr>
                <w:sz w:val="22"/>
                <w:szCs w:val="22"/>
              </w:rPr>
            </w:pPr>
            <w:r>
              <w:rPr>
                <w:sz w:val="22"/>
                <w:szCs w:val="22"/>
              </w:rPr>
              <w:t>Specii</w:t>
            </w:r>
          </w:p>
        </w:tc>
        <w:tc>
          <w:tcPr>
            <w:tcW w:w="6572" w:type="dxa"/>
            <w:tcBorders>
              <w:top w:val="single" w:sz="6" w:space="0" w:color="000000"/>
              <w:left w:val="single" w:sz="6" w:space="0" w:color="000000"/>
              <w:bottom w:val="single" w:sz="6" w:space="0" w:color="000000"/>
              <w:right w:val="single" w:sz="6" w:space="0" w:color="000000"/>
            </w:tcBorders>
          </w:tcPr>
          <w:p w14:paraId="00000075" w14:textId="77777777" w:rsidR="00917AF3" w:rsidRDefault="00000000">
            <w:pPr>
              <w:spacing w:after="0"/>
              <w:rPr>
                <w:sz w:val="22"/>
                <w:szCs w:val="22"/>
              </w:rPr>
            </w:pPr>
            <w:r>
              <w:rPr>
                <w:b/>
                <w:bCs/>
                <w:sz w:val="22"/>
                <w:szCs w:val="22"/>
              </w:rPr>
              <w:t>Amfibieni:</w:t>
            </w:r>
          </w:p>
          <w:p w14:paraId="00000076" w14:textId="77777777" w:rsidR="00917AF3" w:rsidRDefault="00000000">
            <w:pPr>
              <w:spacing w:after="0"/>
              <w:rPr>
                <w:b/>
                <w:bCs/>
                <w:sz w:val="22"/>
                <w:szCs w:val="22"/>
              </w:rPr>
            </w:pPr>
            <w:r>
              <w:rPr>
                <w:i/>
                <w:iCs/>
                <w:sz w:val="22"/>
                <w:szCs w:val="22"/>
              </w:rPr>
              <w:t>1193 Bombina variegata</w:t>
            </w:r>
          </w:p>
          <w:p w14:paraId="00000077" w14:textId="77777777" w:rsidR="00917AF3" w:rsidRDefault="00000000">
            <w:pPr>
              <w:spacing w:after="0"/>
              <w:rPr>
                <w:sz w:val="22"/>
                <w:szCs w:val="22"/>
              </w:rPr>
            </w:pPr>
            <w:r>
              <w:rPr>
                <w:b/>
                <w:bCs/>
                <w:sz w:val="22"/>
                <w:szCs w:val="22"/>
              </w:rPr>
              <w:t>Mamifere: </w:t>
            </w:r>
          </w:p>
          <w:p w14:paraId="00000078" w14:textId="77777777" w:rsidR="00917AF3" w:rsidRDefault="00000000">
            <w:pPr>
              <w:spacing w:after="0"/>
              <w:rPr>
                <w:sz w:val="22"/>
                <w:szCs w:val="22"/>
              </w:rPr>
            </w:pPr>
            <w:r>
              <w:rPr>
                <w:i/>
                <w:iCs/>
                <w:sz w:val="22"/>
                <w:szCs w:val="22"/>
              </w:rPr>
              <w:t>1352* Canis lupus </w:t>
            </w:r>
          </w:p>
          <w:p w14:paraId="00000079" w14:textId="77777777" w:rsidR="00917AF3" w:rsidRDefault="00000000">
            <w:pPr>
              <w:spacing w:after="0"/>
              <w:rPr>
                <w:sz w:val="22"/>
                <w:szCs w:val="22"/>
              </w:rPr>
            </w:pPr>
            <w:r>
              <w:rPr>
                <w:i/>
                <w:iCs/>
                <w:sz w:val="22"/>
                <w:szCs w:val="22"/>
              </w:rPr>
              <w:t>1354* Ursus arctos </w:t>
            </w:r>
          </w:p>
        </w:tc>
      </w:tr>
      <w:tr w:rsidR="00917AF3" w14:paraId="1E3132E7" w14:textId="77777777" w:rsidTr="003650EE">
        <w:trPr>
          <w:trHeight w:val="561"/>
        </w:trPr>
        <w:tc>
          <w:tcPr>
            <w:tcW w:w="2392" w:type="dxa"/>
            <w:tcBorders>
              <w:top w:val="single" w:sz="6" w:space="0" w:color="000000"/>
              <w:left w:val="single" w:sz="6" w:space="0" w:color="000000"/>
              <w:bottom w:val="single" w:sz="6" w:space="0" w:color="000000"/>
              <w:right w:val="single" w:sz="6" w:space="0" w:color="000000"/>
            </w:tcBorders>
          </w:tcPr>
          <w:p w14:paraId="0000007A" w14:textId="77777777" w:rsidR="00917AF3" w:rsidRDefault="00000000">
            <w:pPr>
              <w:rPr>
                <w:sz w:val="22"/>
                <w:szCs w:val="22"/>
              </w:rPr>
            </w:pPr>
            <w:r>
              <w:rPr>
                <w:sz w:val="22"/>
                <w:szCs w:val="22"/>
              </w:rPr>
              <w:t>Valoarea ecologică</w:t>
            </w:r>
          </w:p>
        </w:tc>
        <w:tc>
          <w:tcPr>
            <w:tcW w:w="6572" w:type="dxa"/>
            <w:tcBorders>
              <w:top w:val="single" w:sz="6" w:space="0" w:color="000000"/>
              <w:left w:val="single" w:sz="6" w:space="0" w:color="000000"/>
              <w:bottom w:val="single" w:sz="6" w:space="0" w:color="000000"/>
              <w:right w:val="single" w:sz="6" w:space="0" w:color="000000"/>
            </w:tcBorders>
          </w:tcPr>
          <w:p w14:paraId="44EC01D6" w14:textId="5B90112E" w:rsidR="003650EE" w:rsidRPr="003650EE" w:rsidRDefault="003650EE" w:rsidP="003650EE">
            <w:pPr>
              <w:spacing w:after="0"/>
              <w:jc w:val="both"/>
              <w:rPr>
                <w:sz w:val="22"/>
                <w:szCs w:val="22"/>
              </w:rPr>
            </w:pPr>
            <w:r>
              <w:rPr>
                <w:sz w:val="22"/>
                <w:szCs w:val="22"/>
              </w:rPr>
              <w:t>Zona include ecosisteme forestiere cu valoare conservativă ridicată, caracterizate prin continuitate ecologică și condiții favorabile pentru menținerea biodiversității asociate habitatelor forestiere bine conservate. Habitatele prezente contribuie la menținerea funcțiilor ecosistemice și a conectivității ecologice la nivel local și regional.</w:t>
            </w:r>
          </w:p>
          <w:p w14:paraId="3D469A7A" w14:textId="40EFF61D" w:rsidR="003650EE" w:rsidRPr="003650EE" w:rsidRDefault="003650EE" w:rsidP="003650EE">
            <w:pPr>
              <w:spacing w:after="0"/>
              <w:jc w:val="both"/>
              <w:rPr>
                <w:sz w:val="22"/>
                <w:szCs w:val="22"/>
              </w:rPr>
            </w:pPr>
            <w:r>
              <w:rPr>
                <w:sz w:val="22"/>
                <w:szCs w:val="22"/>
              </w:rPr>
              <w:t>Valoarea ecologică a zonei este susținută atât de ecosistemele forestiere și speciile de interes conservativ asociate acestora, cât și de prezența unor elemente de patrimoniu geologic și paleontologic care au stat la baza desemnării rezervației naturale. Asocierea dintre valorile biologice și cele geologice conferă zonei o importanță deosebită pentru conservarea patrimoniului natural.</w:t>
            </w:r>
          </w:p>
          <w:p w14:paraId="0000007B" w14:textId="58A10193" w:rsidR="00917AF3" w:rsidRDefault="003650EE" w:rsidP="003650EE">
            <w:pPr>
              <w:spacing w:after="0"/>
              <w:jc w:val="both"/>
              <w:rPr>
                <w:sz w:val="22"/>
                <w:szCs w:val="22"/>
              </w:rPr>
            </w:pPr>
            <w:r>
              <w:rPr>
                <w:sz w:val="22"/>
                <w:szCs w:val="22"/>
              </w:rPr>
              <w:t>Desemnarea ca ZPB se fundamentează pe criteriul stabilit de metodologie pentru rezervațiile naturale, precum și pe prezența habitatelor și speciilor de interes conservativ asociate.</w:t>
            </w:r>
          </w:p>
        </w:tc>
      </w:tr>
      <w:tr w:rsidR="00917AF3" w14:paraId="607A970A" w14:textId="77777777" w:rsidTr="003650EE">
        <w:trPr>
          <w:trHeight w:val="336"/>
        </w:trPr>
        <w:tc>
          <w:tcPr>
            <w:tcW w:w="2392" w:type="dxa"/>
            <w:tcBorders>
              <w:top w:val="single" w:sz="6" w:space="0" w:color="000000"/>
              <w:left w:val="single" w:sz="6" w:space="0" w:color="000000"/>
              <w:bottom w:val="single" w:sz="6" w:space="0" w:color="000000"/>
              <w:right w:val="single" w:sz="6" w:space="0" w:color="000000"/>
            </w:tcBorders>
          </w:tcPr>
          <w:p w14:paraId="0000007C" w14:textId="77777777" w:rsidR="00917AF3" w:rsidRDefault="00000000">
            <w:pPr>
              <w:rPr>
                <w:sz w:val="22"/>
                <w:szCs w:val="22"/>
              </w:rPr>
            </w:pPr>
            <w:r>
              <w:rPr>
                <w:sz w:val="22"/>
                <w:szCs w:val="22"/>
              </w:rPr>
              <w:t>Presiuni semnificative</w:t>
            </w:r>
          </w:p>
        </w:tc>
        <w:tc>
          <w:tcPr>
            <w:tcW w:w="6572" w:type="dxa"/>
            <w:tcBorders>
              <w:top w:val="single" w:sz="6" w:space="0" w:color="000000"/>
              <w:left w:val="single" w:sz="6" w:space="0" w:color="000000"/>
              <w:bottom w:val="single" w:sz="6" w:space="0" w:color="000000"/>
              <w:right w:val="single" w:sz="6" w:space="0" w:color="000000"/>
            </w:tcBorders>
          </w:tcPr>
          <w:p w14:paraId="0000007D" w14:textId="77777777" w:rsidR="00917AF3" w:rsidRDefault="00000000">
            <w:pPr>
              <w:spacing w:after="0"/>
              <w:jc w:val="both"/>
              <w:rPr>
                <w:sz w:val="22"/>
                <w:szCs w:val="22"/>
              </w:rPr>
            </w:pPr>
            <w:r>
              <w:rPr>
                <w:sz w:val="22"/>
                <w:szCs w:val="22"/>
              </w:rPr>
              <w:t>F06 Alte activităţi de vânătoare, pescuit sau colectare decât cele de mai sus, colectare fosile;</w:t>
            </w:r>
          </w:p>
          <w:p w14:paraId="0000007E" w14:textId="77777777" w:rsidR="00917AF3" w:rsidRDefault="00000000">
            <w:pPr>
              <w:spacing w:after="0"/>
              <w:jc w:val="both"/>
              <w:rPr>
                <w:sz w:val="22"/>
                <w:szCs w:val="22"/>
              </w:rPr>
            </w:pPr>
            <w:r>
              <w:rPr>
                <w:sz w:val="22"/>
                <w:szCs w:val="22"/>
              </w:rPr>
              <w:t>G05.04 vandalism</w:t>
            </w:r>
          </w:p>
        </w:tc>
      </w:tr>
      <w:tr w:rsidR="00917AF3" w14:paraId="5A0153A4" w14:textId="77777777" w:rsidTr="003650EE">
        <w:tc>
          <w:tcPr>
            <w:tcW w:w="2392" w:type="dxa"/>
            <w:tcBorders>
              <w:top w:val="single" w:sz="6" w:space="0" w:color="000000"/>
              <w:left w:val="single" w:sz="6" w:space="0" w:color="000000"/>
              <w:bottom w:val="single" w:sz="6" w:space="0" w:color="000000"/>
              <w:right w:val="single" w:sz="6" w:space="0" w:color="000000"/>
            </w:tcBorders>
          </w:tcPr>
          <w:p w14:paraId="0000007F" w14:textId="77777777" w:rsidR="00917AF3" w:rsidRDefault="00000000">
            <w:pPr>
              <w:rPr>
                <w:sz w:val="22"/>
                <w:szCs w:val="22"/>
              </w:rPr>
            </w:pPr>
            <w:r>
              <w:rPr>
                <w:sz w:val="22"/>
                <w:szCs w:val="22"/>
              </w:rPr>
              <w:t>Obiective și măsuri de conservare</w:t>
            </w:r>
          </w:p>
        </w:tc>
        <w:tc>
          <w:tcPr>
            <w:tcW w:w="6572" w:type="dxa"/>
            <w:tcBorders>
              <w:top w:val="single" w:sz="6" w:space="0" w:color="000000"/>
              <w:left w:val="single" w:sz="6" w:space="0" w:color="000000"/>
              <w:bottom w:val="single" w:sz="6" w:space="0" w:color="000000"/>
              <w:right w:val="single" w:sz="6" w:space="0" w:color="000000"/>
            </w:tcBorders>
          </w:tcPr>
          <w:p w14:paraId="3558E5AE" w14:textId="77777777" w:rsidR="0087049F" w:rsidRPr="00F33589" w:rsidRDefault="0087049F" w:rsidP="0087049F">
            <w:pPr>
              <w:jc w:val="both"/>
              <w:rPr>
                <w:sz w:val="22"/>
                <w:szCs w:val="22"/>
              </w:rPr>
            </w:pPr>
            <w:r w:rsidRPr="00F33589">
              <w:rPr>
                <w:b/>
                <w:bCs/>
                <w:sz w:val="22"/>
                <w:szCs w:val="22"/>
              </w:rPr>
              <w:t>Obiective și măsuri în regim de non-intervenție pentru habitatele forestiere T1</w:t>
            </w:r>
          </w:p>
          <w:p w14:paraId="2E701416" w14:textId="77777777" w:rsidR="0087049F" w:rsidRPr="00F33589" w:rsidRDefault="0087049F" w:rsidP="0087049F">
            <w:pPr>
              <w:jc w:val="both"/>
              <w:rPr>
                <w:sz w:val="22"/>
                <w:szCs w:val="22"/>
              </w:rPr>
            </w:pPr>
            <w:r w:rsidRPr="00F33589">
              <w:rPr>
                <w:b/>
                <w:bCs/>
                <w:sz w:val="22"/>
                <w:szCs w:val="22"/>
              </w:rPr>
              <w:t>Obiectiv general de conservare</w:t>
            </w:r>
          </w:p>
          <w:p w14:paraId="1CBF5B99" w14:textId="77777777" w:rsidR="0087049F" w:rsidRPr="00F33589" w:rsidRDefault="0087049F" w:rsidP="0087049F">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7429BA9F" w14:textId="77777777" w:rsidR="0087049F" w:rsidRPr="00F33589" w:rsidRDefault="0087049F" w:rsidP="0087049F">
            <w:pPr>
              <w:jc w:val="both"/>
              <w:rPr>
                <w:sz w:val="22"/>
                <w:szCs w:val="22"/>
              </w:rPr>
            </w:pPr>
            <w:r w:rsidRPr="00F33589">
              <w:rPr>
                <w:b/>
                <w:bCs/>
                <w:sz w:val="22"/>
                <w:szCs w:val="22"/>
              </w:rPr>
              <w:lastRenderedPageBreak/>
              <w:t>Obiective specifice:</w:t>
            </w:r>
          </w:p>
          <w:p w14:paraId="7FE94EE2" w14:textId="77777777" w:rsidR="0087049F" w:rsidRPr="00F33589" w:rsidRDefault="0087049F" w:rsidP="0087049F">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34842E50" w14:textId="77777777" w:rsidR="0087049F" w:rsidRPr="00F33589" w:rsidRDefault="0087049F" w:rsidP="0087049F">
            <w:pPr>
              <w:jc w:val="both"/>
              <w:rPr>
                <w:sz w:val="22"/>
                <w:szCs w:val="22"/>
              </w:rPr>
            </w:pPr>
            <w:r w:rsidRPr="00F33589">
              <w:rPr>
                <w:sz w:val="22"/>
                <w:szCs w:val="22"/>
              </w:rPr>
              <w:t>2. Menținerea elementelor-cheie pentru biodiversitate (arbori foarte bătrâni, arbori-habitat, lemn mort, microhabitate).</w:t>
            </w:r>
          </w:p>
          <w:p w14:paraId="4DF1706E" w14:textId="77777777" w:rsidR="0087049F" w:rsidRPr="00F33589" w:rsidRDefault="0087049F" w:rsidP="0087049F">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4272FCBC" w14:textId="77777777" w:rsidR="0087049F" w:rsidRPr="00F33589" w:rsidRDefault="0087049F" w:rsidP="0087049F">
            <w:pPr>
              <w:jc w:val="both"/>
              <w:rPr>
                <w:sz w:val="22"/>
                <w:szCs w:val="22"/>
              </w:rPr>
            </w:pPr>
            <w:r w:rsidRPr="00F33589">
              <w:rPr>
                <w:sz w:val="22"/>
                <w:szCs w:val="22"/>
              </w:rPr>
              <w:t>4. Limitarea deranjului produs de activitățile umane — acces motorizat, turism necontrolat și recoltări neautorizate.</w:t>
            </w:r>
          </w:p>
          <w:p w14:paraId="50568ACB" w14:textId="77777777" w:rsidR="0087049F" w:rsidRPr="00F33589" w:rsidRDefault="0087049F" w:rsidP="0087049F">
            <w:pPr>
              <w:jc w:val="both"/>
              <w:rPr>
                <w:sz w:val="22"/>
                <w:szCs w:val="22"/>
              </w:rPr>
            </w:pPr>
            <w:r w:rsidRPr="00F33589">
              <w:rPr>
                <w:sz w:val="22"/>
                <w:szCs w:val="22"/>
              </w:rPr>
              <w:t>5. Monitorizarea periodică a stării de conservare a habitatelor și speciilor din ZPB.</w:t>
            </w:r>
          </w:p>
          <w:p w14:paraId="23176710" w14:textId="77777777" w:rsidR="0087049F" w:rsidRPr="00F33589" w:rsidRDefault="0087049F" w:rsidP="0087049F">
            <w:pPr>
              <w:jc w:val="both"/>
              <w:rPr>
                <w:sz w:val="22"/>
                <w:szCs w:val="22"/>
              </w:rPr>
            </w:pPr>
            <w:r w:rsidRPr="00F33589">
              <w:rPr>
                <w:b/>
                <w:bCs/>
                <w:sz w:val="22"/>
                <w:szCs w:val="22"/>
              </w:rPr>
              <w:t>Măsuri de conservare:</w:t>
            </w:r>
          </w:p>
          <w:p w14:paraId="53D99812" w14:textId="77777777" w:rsidR="0087049F" w:rsidRPr="00F33589" w:rsidRDefault="0087049F" w:rsidP="0087049F">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5DABBA69" w14:textId="77777777" w:rsidR="0087049F" w:rsidRPr="00F33589" w:rsidRDefault="0087049F" w:rsidP="0087049F">
            <w:pPr>
              <w:jc w:val="both"/>
              <w:rPr>
                <w:sz w:val="22"/>
                <w:szCs w:val="22"/>
              </w:rPr>
            </w:pPr>
            <w:r w:rsidRPr="00F33589">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01B401D" w14:textId="77777777" w:rsidR="0087049F" w:rsidRPr="00F33589" w:rsidRDefault="0087049F" w:rsidP="0087049F">
            <w:pPr>
              <w:jc w:val="both"/>
              <w:rPr>
                <w:sz w:val="22"/>
                <w:szCs w:val="22"/>
              </w:rPr>
            </w:pPr>
            <w:r w:rsidRPr="00F33589">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0775693" w14:textId="77777777" w:rsidR="0087049F" w:rsidRPr="00F33589" w:rsidRDefault="0087049F" w:rsidP="0087049F">
            <w:pPr>
              <w:jc w:val="both"/>
              <w:rPr>
                <w:sz w:val="22"/>
                <w:szCs w:val="22"/>
              </w:rPr>
            </w:pPr>
            <w:r w:rsidRPr="00F33589">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D412E88" w14:textId="77777777" w:rsidR="0087049F" w:rsidRPr="00F33589" w:rsidRDefault="0087049F" w:rsidP="0087049F">
            <w:pPr>
              <w:jc w:val="both"/>
              <w:rPr>
                <w:sz w:val="22"/>
                <w:szCs w:val="22"/>
              </w:rPr>
            </w:pPr>
            <w:r w:rsidRPr="00F33589">
              <w:rPr>
                <w:sz w:val="22"/>
                <w:szCs w:val="22"/>
              </w:rPr>
              <w:t>5. Activități de cercetare și educație cu impact redus: cercetarea științifică și educația sunt admise doar dacă nu produc perturbări semnificative, fiind impuse reguli</w:t>
            </w:r>
            <w:r>
              <w:rPr>
                <w:sz w:val="22"/>
                <w:szCs w:val="22"/>
              </w:rPr>
              <w:t>.</w:t>
            </w:r>
          </w:p>
          <w:p w14:paraId="18A2C4D1" w14:textId="77777777" w:rsidR="0087049F" w:rsidRPr="00F33589" w:rsidRDefault="0087049F" w:rsidP="0087049F">
            <w:pPr>
              <w:jc w:val="both"/>
              <w:rPr>
                <w:sz w:val="22"/>
                <w:szCs w:val="22"/>
              </w:rPr>
            </w:pPr>
            <w:r w:rsidRPr="00F33589">
              <w:rPr>
                <w:b/>
                <w:bCs/>
                <w:sz w:val="22"/>
                <w:szCs w:val="22"/>
              </w:rPr>
              <w:t>Obiective și măsuri în regim de management activ pentru habitatele forestiere altele decât T1</w:t>
            </w:r>
          </w:p>
          <w:p w14:paraId="37653C40" w14:textId="77777777" w:rsidR="0087049F" w:rsidRPr="00F33589" w:rsidRDefault="0087049F" w:rsidP="0087049F">
            <w:pPr>
              <w:jc w:val="both"/>
              <w:rPr>
                <w:sz w:val="22"/>
                <w:szCs w:val="22"/>
              </w:rPr>
            </w:pPr>
            <w:r w:rsidRPr="00F33589">
              <w:rPr>
                <w:b/>
                <w:bCs/>
                <w:sz w:val="22"/>
                <w:szCs w:val="22"/>
              </w:rPr>
              <w:t>Obiectiv general de conservare</w:t>
            </w:r>
          </w:p>
          <w:p w14:paraId="41C5312D" w14:textId="77777777" w:rsidR="0087049F" w:rsidRPr="00F33589" w:rsidRDefault="0087049F" w:rsidP="0087049F">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44FC6197" w14:textId="77777777" w:rsidR="0087049F" w:rsidRPr="00F33589" w:rsidRDefault="0087049F" w:rsidP="0087049F">
            <w:pPr>
              <w:jc w:val="both"/>
              <w:rPr>
                <w:sz w:val="22"/>
                <w:szCs w:val="22"/>
              </w:rPr>
            </w:pPr>
            <w:r w:rsidRPr="00F33589">
              <w:rPr>
                <w:b/>
                <w:bCs/>
                <w:sz w:val="22"/>
                <w:szCs w:val="22"/>
              </w:rPr>
              <w:t>Obiective specifice:</w:t>
            </w:r>
          </w:p>
          <w:p w14:paraId="2138BA52" w14:textId="77777777" w:rsidR="0087049F" w:rsidRPr="00F33589" w:rsidRDefault="0087049F" w:rsidP="0087049F">
            <w:pPr>
              <w:jc w:val="both"/>
              <w:rPr>
                <w:sz w:val="22"/>
                <w:szCs w:val="22"/>
              </w:rPr>
            </w:pPr>
            <w:r w:rsidRPr="00F33589">
              <w:rPr>
                <w:sz w:val="22"/>
                <w:szCs w:val="22"/>
              </w:rPr>
              <w:lastRenderedPageBreak/>
              <w:t>1. Conservarea și ameliorarea biodiversității arboretelor (structură, compoziție, microhabitate).</w:t>
            </w:r>
          </w:p>
          <w:p w14:paraId="185094D0" w14:textId="77777777" w:rsidR="0087049F" w:rsidRPr="00F33589" w:rsidRDefault="0087049F" w:rsidP="0087049F">
            <w:pPr>
              <w:jc w:val="both"/>
              <w:rPr>
                <w:sz w:val="22"/>
                <w:szCs w:val="22"/>
              </w:rPr>
            </w:pPr>
            <w:r w:rsidRPr="00F33589">
              <w:rPr>
                <w:sz w:val="22"/>
                <w:szCs w:val="22"/>
              </w:rPr>
              <w:t>2. Îmbunătățirea compoziției și structurii arboretelor către o configurație mai apropiată de naturalitate.</w:t>
            </w:r>
          </w:p>
          <w:p w14:paraId="6669ABCE" w14:textId="77777777" w:rsidR="0087049F" w:rsidRPr="00F33589" w:rsidRDefault="0087049F" w:rsidP="0087049F">
            <w:pPr>
              <w:jc w:val="both"/>
              <w:rPr>
                <w:sz w:val="22"/>
                <w:szCs w:val="22"/>
              </w:rPr>
            </w:pPr>
            <w:r w:rsidRPr="00F33589">
              <w:rPr>
                <w:sz w:val="22"/>
                <w:szCs w:val="22"/>
              </w:rPr>
              <w:t>3. Creșterea stabilității și rezistenței ecosistemelor forestiere la factori vătămători biotici și abiotici.</w:t>
            </w:r>
          </w:p>
          <w:p w14:paraId="7EF0D92C" w14:textId="77777777" w:rsidR="0087049F" w:rsidRPr="00F33589" w:rsidRDefault="0087049F" w:rsidP="0087049F">
            <w:pPr>
              <w:jc w:val="both"/>
              <w:rPr>
                <w:sz w:val="22"/>
                <w:szCs w:val="22"/>
              </w:rPr>
            </w:pPr>
            <w:r w:rsidRPr="00F33589">
              <w:rPr>
                <w:sz w:val="22"/>
                <w:szCs w:val="22"/>
              </w:rPr>
              <w:t>4. Menținerea regenerării naturale și a continuității habitatelor forestiere.</w:t>
            </w:r>
          </w:p>
          <w:p w14:paraId="78C856EE" w14:textId="77777777" w:rsidR="0087049F" w:rsidRPr="00F33589" w:rsidRDefault="0087049F" w:rsidP="0087049F">
            <w:pPr>
              <w:jc w:val="both"/>
              <w:rPr>
                <w:sz w:val="22"/>
                <w:szCs w:val="22"/>
              </w:rPr>
            </w:pPr>
            <w:r w:rsidRPr="00F33589">
              <w:rPr>
                <w:sz w:val="22"/>
                <w:szCs w:val="22"/>
              </w:rPr>
              <w:t>5. Reducerea fragmentării habitatelor și limitarea presiunilor antropice.</w:t>
            </w:r>
          </w:p>
          <w:p w14:paraId="38BBE2AB" w14:textId="77777777" w:rsidR="0087049F" w:rsidRPr="00F33589" w:rsidRDefault="0087049F" w:rsidP="0087049F">
            <w:pPr>
              <w:jc w:val="both"/>
              <w:rPr>
                <w:sz w:val="22"/>
                <w:szCs w:val="22"/>
              </w:rPr>
            </w:pPr>
            <w:r w:rsidRPr="00F33589">
              <w:rPr>
                <w:sz w:val="22"/>
                <w:szCs w:val="22"/>
              </w:rPr>
              <w:t>6. Monitorizarea stării de conservare și aplicarea managementului adaptativ.</w:t>
            </w:r>
          </w:p>
          <w:p w14:paraId="1AF39DDA" w14:textId="77777777" w:rsidR="0087049F" w:rsidRPr="00F33589" w:rsidRDefault="0087049F" w:rsidP="0087049F">
            <w:pPr>
              <w:jc w:val="both"/>
              <w:rPr>
                <w:sz w:val="22"/>
                <w:szCs w:val="22"/>
              </w:rPr>
            </w:pPr>
            <w:r w:rsidRPr="00F33589">
              <w:rPr>
                <w:b/>
                <w:bCs/>
                <w:sz w:val="22"/>
                <w:szCs w:val="22"/>
              </w:rPr>
              <w:t>Măsuri de conservare:</w:t>
            </w:r>
          </w:p>
          <w:p w14:paraId="0EFB84F9" w14:textId="77777777" w:rsidR="0087049F" w:rsidRPr="00F33589" w:rsidRDefault="0087049F" w:rsidP="0087049F">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6228F097" w14:textId="77777777" w:rsidR="0087049F" w:rsidRPr="00F33589" w:rsidRDefault="0087049F" w:rsidP="0087049F">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57A2AA2B" w14:textId="77777777" w:rsidR="0087049F" w:rsidRPr="00F33589" w:rsidRDefault="0087049F" w:rsidP="0087049F">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1667213E" w14:textId="77777777" w:rsidR="0087049F" w:rsidRPr="00F33589" w:rsidRDefault="0087049F" w:rsidP="0087049F">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0D731767" w14:textId="77777777" w:rsidR="0087049F" w:rsidRPr="00F33589" w:rsidRDefault="0087049F" w:rsidP="0087049F">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0D731767" w14:textId="77777777" w:rsidR="0087049F" w:rsidRPr="00F33589" w:rsidRDefault="0087049F" w:rsidP="0087049F">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13556FA9" w14:textId="77777777" w:rsidR="0087049F" w:rsidRPr="00F33589" w:rsidRDefault="0087049F" w:rsidP="0087049F">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4FA9646F" w14:textId="77777777" w:rsidR="0087049F" w:rsidRPr="00F33589" w:rsidRDefault="0087049F" w:rsidP="0087049F">
            <w:pPr>
              <w:jc w:val="both"/>
              <w:rPr>
                <w:sz w:val="22"/>
                <w:szCs w:val="22"/>
              </w:rPr>
            </w:pPr>
            <w:r>
              <w:rPr>
                <w:sz w:val="22"/>
                <w:szCs w:val="22"/>
              </w:rPr>
              <w:t xml:space="preserve">8</w:t>
            </w:r>
            <w:r w:rsidRPr="00F33589">
              <w:rPr>
                <w:sz w:val="22"/>
                <w:szCs w:val="22"/>
              </w:rPr>
              <w:t xml:space="preserve">. În arboretele afectate de factori biotici sau abiotici, intensitatea intervențiilor se adaptează stării de conservare a arboretului și restricțiilor prevăzute în planurile de management aplicabile, </w:t>
            </w:r>
            <w:r w:rsidRPr="00F33589">
              <w:rPr>
                <w:sz w:val="22"/>
                <w:szCs w:val="22"/>
              </w:rPr>
              <w:lastRenderedPageBreak/>
              <w:t>evitându-se îndepărtarea totală a arboretului afectat și menținându-se pe cât posibil acoperirea forestieră.</w:t>
            </w:r>
          </w:p>
          <w:p w14:paraId="307EDF73" w14:textId="77777777" w:rsidR="0087049F" w:rsidRPr="00F33589" w:rsidRDefault="0087049F" w:rsidP="0087049F">
            <w:pPr>
              <w:jc w:val="both"/>
              <w:rPr>
                <w:sz w:val="22"/>
                <w:szCs w:val="22"/>
              </w:rPr>
            </w:pPr>
            <w:r>
              <w:rPr>
                <w:sz w:val="22"/>
                <w:szCs w:val="22"/>
              </w:rPr>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0E4F128D" w14:textId="77777777" w:rsidR="0087049F" w:rsidRPr="00F33589" w:rsidRDefault="0087049F" w:rsidP="0087049F">
            <w:pPr>
              <w:jc w:val="both"/>
              <w:rPr>
                <w:sz w:val="22"/>
                <w:szCs w:val="22"/>
              </w:rPr>
            </w:pPr>
            <w:r>
              <w:rPr>
                <w:sz w:val="22"/>
                <w:szCs w:val="22"/>
              </w:rPr>
              <w:t xml:space="preserve">10</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0A87618D" w14:textId="77777777" w:rsidR="0087049F" w:rsidRPr="00F33589" w:rsidRDefault="0087049F" w:rsidP="0087049F">
            <w:pPr>
              <w:jc w:val="both"/>
              <w:rPr>
                <w:sz w:val="22"/>
                <w:szCs w:val="22"/>
              </w:rPr>
            </w:pPr>
            <w:r w:rsidRPr="00F33589">
              <w:rPr>
                <w:sz w:val="22"/>
                <w:szCs w:val="22"/>
              </w:rPr>
              <w:t xml:space="preserve">11</w:t>
            </w:r>
            <w:r>
              <w:rPr>
                <w:sz w:val="22"/>
                <w:szCs w:val="22"/>
              </w:rPr>
              <w:t xml:space="preserve"/>
            </w:r>
            <w:r w:rsidRPr="00F33589">
              <w:rPr>
                <w:sz w:val="22"/>
                <w:szCs w:val="22"/>
              </w:rPr>
              <w:t>. Se mențin arborii bătrâni, arborii-habitat și lemnul mort, atât pe picior cât și la sol, ca elemente esențiale pentru biodiversitate și funcționarea ecosistemelor forestiere.</w:t>
            </w:r>
          </w:p>
          <w:p w14:paraId="06B605CA" w14:textId="77777777" w:rsidR="0087049F" w:rsidRPr="00F33589" w:rsidRDefault="0087049F" w:rsidP="0087049F">
            <w:pPr>
              <w:jc w:val="both"/>
              <w:rPr>
                <w:sz w:val="22"/>
                <w:szCs w:val="22"/>
              </w:rPr>
            </w:pPr>
            <w:r w:rsidRPr="00F33589">
              <w:rPr>
                <w:sz w:val="22"/>
                <w:szCs w:val="22"/>
              </w:rPr>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1008C644" w14:textId="77777777" w:rsidR="0087049F" w:rsidRPr="00F33589" w:rsidRDefault="0087049F" w:rsidP="0087049F">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3BAAD4CD" w14:textId="77777777" w:rsidR="0087049F" w:rsidRPr="00F33589" w:rsidRDefault="0087049F" w:rsidP="0087049F">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23B29BDC" w14:textId="77777777" w:rsidR="0087049F" w:rsidRPr="00F33589" w:rsidRDefault="0087049F" w:rsidP="0087049F">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1612032B" w14:textId="77777777" w:rsidR="0087049F" w:rsidRPr="00F33589" w:rsidRDefault="0087049F" w:rsidP="0087049F">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4C103D98" w14:textId="77777777" w:rsidR="0087049F" w:rsidRPr="00F33589" w:rsidRDefault="0087049F" w:rsidP="0087049F">
            <w:pPr>
              <w:jc w:val="both"/>
              <w:rPr>
                <w:sz w:val="22"/>
                <w:szCs w:val="22"/>
              </w:rPr>
            </w:pPr>
            <w:r w:rsidRPr="00F33589">
              <w:rPr>
                <w:sz w:val="22"/>
                <w:szCs w:val="22"/>
              </w:rPr>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2617DA2B" w14:textId="77777777" w:rsidR="0087049F" w:rsidRPr="00F33589" w:rsidRDefault="0087049F" w:rsidP="0087049F">
            <w:pPr>
              <w:jc w:val="both"/>
              <w:rPr>
                <w:sz w:val="22"/>
                <w:szCs w:val="22"/>
              </w:rPr>
            </w:pPr>
            <w:r w:rsidRPr="00F33589">
              <w:rPr>
                <w:sz w:val="22"/>
                <w:szCs w:val="22"/>
              </w:rPr>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6A3EE941" w14:textId="0462DF2C" w:rsidR="003650EE" w:rsidRDefault="003650EE" w:rsidP="003650EE">
            <w:pPr>
              <w:jc w:val="both"/>
            </w:pPr>
            <w: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917AF3" w14:paraId="7FF2A1D3" w14:textId="77777777" w:rsidTr="003650EE">
        <w:tc>
          <w:tcPr>
            <w:tcW w:w="2392" w:type="dxa"/>
            <w:tcBorders>
              <w:top w:val="single" w:sz="6" w:space="0" w:color="000000"/>
              <w:left w:val="single" w:sz="6" w:space="0" w:color="000000"/>
              <w:bottom w:val="single" w:sz="6" w:space="0" w:color="000000"/>
              <w:right w:val="single" w:sz="6" w:space="0" w:color="000000"/>
            </w:tcBorders>
          </w:tcPr>
          <w:p w14:paraId="0000008F" w14:textId="77777777" w:rsidR="00917AF3" w:rsidRDefault="00000000">
            <w:pPr>
              <w:rPr>
                <w:sz w:val="22"/>
                <w:szCs w:val="22"/>
              </w:rPr>
            </w:pPr>
            <w:r>
              <w:rPr>
                <w:sz w:val="22"/>
                <w:szCs w:val="22"/>
              </w:rPr>
              <w:lastRenderedPageBreak/>
              <w:t>Tipul de proprietate</w:t>
            </w:r>
          </w:p>
        </w:tc>
        <w:tc>
          <w:tcPr>
            <w:tcW w:w="6572" w:type="dxa"/>
            <w:tcBorders>
              <w:top w:val="single" w:sz="6" w:space="0" w:color="000000"/>
              <w:left w:val="single" w:sz="6" w:space="0" w:color="000000"/>
              <w:bottom w:val="single" w:sz="6" w:space="0" w:color="000000"/>
              <w:right w:val="single" w:sz="6" w:space="0" w:color="000000"/>
            </w:tcBorders>
          </w:tcPr>
          <w:p w14:paraId="00000090" w14:textId="77777777" w:rsidR="00917AF3" w:rsidRDefault="00000000">
            <w:pPr>
              <w:rPr>
                <w:sz w:val="22"/>
                <w:szCs w:val="22"/>
              </w:rPr>
            </w:pPr>
            <w:r>
              <w:rPr>
                <w:sz w:val="22"/>
                <w:szCs w:val="22"/>
              </w:rPr>
              <w:t>Publică</w:t>
            </w:r>
          </w:p>
        </w:tc>
      </w:tr>
    </w:tbl>
    <w:p w14:paraId="00000091" w14:textId="77777777" w:rsidR="00917AF3" w:rsidRDefault="00917AF3">
      <w:pPr>
        <w:rPr>
          <w:sz w:val="22"/>
          <w:szCs w:val="22"/>
        </w:rPr>
      </w:pPr>
    </w:p>
    <w:p w14:paraId="00000092" w14:textId="77777777" w:rsidR="00917AF3" w:rsidRDefault="00000000">
      <w:pPr>
        <w:jc w:val="center"/>
        <w:rPr>
          <w:sz w:val="22"/>
          <w:szCs w:val="22"/>
        </w:rPr>
      </w:pPr>
      <w:r>
        <w:rPr>
          <w:b/>
          <w:bCs/>
          <w:sz w:val="22"/>
          <w:szCs w:val="22"/>
        </w:rPr>
        <w:t>3.3. Bibliografie</w:t>
      </w:r>
    </w:p>
    <w:p w14:paraId="00000093" w14:textId="77777777" w:rsidR="00917AF3" w:rsidRDefault="00000000">
      <w:pPr>
        <w:pBdr>
          <w:top w:val="single" w:sz="6" w:space="0" w:color="000000"/>
          <w:left w:val="single" w:sz="6" w:space="0" w:color="000000"/>
          <w:bottom w:val="single" w:sz="6" w:space="0" w:color="000000"/>
          <w:right w:val="single" w:sz="6" w:space="0" w:color="000000"/>
        </w:pBdr>
        <w:spacing w:before="240" w:after="0" w:line="278" w:lineRule="auto"/>
        <w:jc w:val="both"/>
        <w:rPr>
          <w:sz w:val="22"/>
          <w:szCs w:val="22"/>
        </w:rPr>
      </w:pPr>
      <w:r>
        <w:rPr>
          <w:sz w:val="22"/>
          <w:szCs w:val="22"/>
        </w:rPr>
        <w:lastRenderedPageBreak/>
        <w:t>- Givulescu, R. (1963) – Bractee fosile de Carpinus de la Chiuzbaia (Maramureş). Studii şi cerc. geol. geogr. geof. nr. geol; 8,3: pag. 393 – 401, Bucureşti;</w:t>
      </w:r>
    </w:p>
    <w:p w14:paraId="00000094" w14:textId="77777777" w:rsidR="00917AF3" w:rsidRDefault="00000000">
      <w:pPr>
        <w:pBdr>
          <w:top w:val="single" w:sz="6" w:space="0" w:color="000000"/>
          <w:left w:val="single" w:sz="6" w:space="0" w:color="000000"/>
          <w:bottom w:val="single" w:sz="6" w:space="0" w:color="000000"/>
          <w:right w:val="single" w:sz="6" w:space="0" w:color="000000"/>
        </w:pBdr>
        <w:spacing w:after="0" w:line="278" w:lineRule="auto"/>
        <w:jc w:val="both"/>
        <w:rPr>
          <w:sz w:val="22"/>
          <w:szCs w:val="22"/>
        </w:rPr>
      </w:pPr>
      <w:r>
        <w:rPr>
          <w:sz w:val="22"/>
          <w:szCs w:val="22"/>
        </w:rPr>
        <w:t>- Givulescu, R, Ghiurcă V. (1969) – Flora pliocenă de la Chiuzbaia (Maramureş), Inst. Geol, Memorii, 10, pag. 1 – 81, Bucureşti;</w:t>
      </w:r>
    </w:p>
    <w:p w14:paraId="00000095" w14:textId="77777777" w:rsidR="00917AF3" w:rsidRDefault="00000000">
      <w:pPr>
        <w:pBdr>
          <w:top w:val="single" w:sz="6" w:space="0" w:color="000000"/>
          <w:left w:val="single" w:sz="6" w:space="0" w:color="000000"/>
          <w:bottom w:val="single" w:sz="6" w:space="0" w:color="000000"/>
          <w:right w:val="single" w:sz="6" w:space="0" w:color="000000"/>
        </w:pBdr>
        <w:spacing w:after="0" w:line="278" w:lineRule="auto"/>
        <w:jc w:val="both"/>
        <w:rPr>
          <w:sz w:val="22"/>
          <w:szCs w:val="22"/>
        </w:rPr>
      </w:pPr>
      <w:r>
        <w:rPr>
          <w:sz w:val="22"/>
          <w:szCs w:val="22"/>
        </w:rPr>
        <w:t>- Givulescu, R, Ghiurcă V. (1963) – Notă preliminară asupra florei fosile de la Chiuzbaia. Co. Academiei R.P.R, 13,5: pag. 449 – 453, Bucureşti;</w:t>
      </w:r>
    </w:p>
    <w:p w14:paraId="00000096" w14:textId="77777777" w:rsidR="00917AF3" w:rsidRDefault="00000000">
      <w:pPr>
        <w:pBdr>
          <w:top w:val="single" w:sz="6" w:space="0" w:color="000000"/>
          <w:left w:val="single" w:sz="6" w:space="0" w:color="000000"/>
          <w:bottom w:val="single" w:sz="6" w:space="0" w:color="000000"/>
          <w:right w:val="single" w:sz="6" w:space="0" w:color="000000"/>
        </w:pBdr>
        <w:spacing w:after="0" w:line="278" w:lineRule="auto"/>
        <w:jc w:val="both"/>
        <w:rPr>
          <w:sz w:val="22"/>
          <w:szCs w:val="22"/>
        </w:rPr>
      </w:pPr>
      <w:r>
        <w:rPr>
          <w:sz w:val="22"/>
          <w:szCs w:val="22"/>
        </w:rPr>
        <w:t>- Givulescu, R. (1964) – Erzgänzung zur kenntnis der Carpinus – Brakteen aus dem Pliozän von Chiuzbaia (Maramureş), N.Jb.Geol. Paläont. Mh. 8, pag. 457 – 461, Stuttgart;</w:t>
      </w:r>
    </w:p>
    <w:p w14:paraId="00000097" w14:textId="77777777" w:rsidR="00917AF3" w:rsidRDefault="00000000">
      <w:pPr>
        <w:pBdr>
          <w:top w:val="single" w:sz="6" w:space="0" w:color="000000"/>
          <w:left w:val="single" w:sz="6" w:space="0" w:color="000000"/>
          <w:bottom w:val="single" w:sz="6" w:space="0" w:color="000000"/>
          <w:right w:val="single" w:sz="6" w:space="0" w:color="000000"/>
        </w:pBdr>
        <w:spacing w:after="0" w:line="278" w:lineRule="auto"/>
        <w:jc w:val="both"/>
        <w:rPr>
          <w:sz w:val="22"/>
          <w:szCs w:val="22"/>
        </w:rPr>
      </w:pPr>
      <w:r>
        <w:rPr>
          <w:sz w:val="22"/>
          <w:szCs w:val="22"/>
        </w:rPr>
        <w:t>- Givulescu, R, Ghiurcă V, Diaconeasa, B (1964) - Vorläufige Mitteilung über die Pannonische Flora von Chiuzbaia (Maramureş) (Bez.Maramureş, Rumänien) N.Jb. Geol. Paläont. Mh. – 1, pag. 25 – 30, Stuttgart;</w:t>
      </w:r>
    </w:p>
    <w:p w14:paraId="00000098" w14:textId="77777777" w:rsidR="00917AF3" w:rsidRDefault="00000000">
      <w:pPr>
        <w:pBdr>
          <w:top w:val="single" w:sz="6" w:space="0" w:color="000000"/>
          <w:left w:val="single" w:sz="6" w:space="0" w:color="000000"/>
          <w:bottom w:val="single" w:sz="6" w:space="0" w:color="000000"/>
          <w:right w:val="single" w:sz="6" w:space="0" w:color="000000"/>
        </w:pBdr>
        <w:spacing w:after="0" w:line="278" w:lineRule="auto"/>
        <w:jc w:val="both"/>
        <w:rPr>
          <w:sz w:val="22"/>
          <w:szCs w:val="22"/>
        </w:rPr>
      </w:pPr>
      <w:r>
        <w:rPr>
          <w:sz w:val="22"/>
          <w:szCs w:val="22"/>
        </w:rPr>
        <w:t>- Givulescu, R, Ghişa, E (1965) – Câteva observaţii critice asupra unor identificări de plante fosile de la Chiuzbaia (oraş Baia Sprie), Contrib. Bot. pag. 279 – 281, Cluj;</w:t>
      </w:r>
    </w:p>
    <w:p w14:paraId="00000099" w14:textId="77777777" w:rsidR="00917AF3" w:rsidRDefault="00000000">
      <w:pPr>
        <w:pBdr>
          <w:top w:val="single" w:sz="6" w:space="0" w:color="000000"/>
          <w:left w:val="single" w:sz="6" w:space="0" w:color="000000"/>
          <w:bottom w:val="single" w:sz="6" w:space="0" w:color="000000"/>
          <w:right w:val="single" w:sz="6" w:space="0" w:color="000000"/>
        </w:pBdr>
        <w:spacing w:after="0" w:line="278" w:lineRule="auto"/>
        <w:jc w:val="both"/>
        <w:rPr>
          <w:sz w:val="22"/>
          <w:szCs w:val="22"/>
        </w:rPr>
      </w:pPr>
      <w:r>
        <w:rPr>
          <w:sz w:val="22"/>
          <w:szCs w:val="22"/>
        </w:rPr>
        <w:t>- Givulescu, R. (1970) – O nouă contribuţie la cunoaşterea florei din Pliocenul superior de la Chiuzbaia (Maramureş). D.S.Inst.Geol. 53,3, pag. 111 – 121, Bucureşti;</w:t>
      </w:r>
    </w:p>
    <w:p w14:paraId="0000009A" w14:textId="77777777" w:rsidR="00917AF3" w:rsidRDefault="00000000">
      <w:pPr>
        <w:pBdr>
          <w:top w:val="single" w:sz="6" w:space="0" w:color="000000"/>
          <w:left w:val="single" w:sz="6" w:space="0" w:color="000000"/>
          <w:bottom w:val="single" w:sz="6" w:space="0" w:color="000000"/>
          <w:right w:val="single" w:sz="6" w:space="0" w:color="000000"/>
        </w:pBdr>
        <w:spacing w:after="0" w:line="278" w:lineRule="auto"/>
        <w:jc w:val="both"/>
        <w:rPr>
          <w:sz w:val="22"/>
          <w:szCs w:val="22"/>
        </w:rPr>
      </w:pPr>
      <w:r>
        <w:rPr>
          <w:sz w:val="22"/>
          <w:szCs w:val="22"/>
        </w:rPr>
        <w:t>- Givulescu, R, (1985) – Flora punctului fosilifer E din complexul şi rezervaţia fosiliferă Chiuzbaia Maramureş. Studii şi comun. Muzeul Bruckenthal 26, Sibiu;</w:t>
      </w:r>
    </w:p>
    <w:p w14:paraId="0000009B" w14:textId="77777777" w:rsidR="00917AF3" w:rsidRDefault="00917AF3">
      <w:pPr>
        <w:spacing w:before="240"/>
        <w:jc w:val="center"/>
        <w:rPr>
          <w:sz w:val="22"/>
          <w:szCs w:val="22"/>
        </w:rPr>
      </w:pPr>
    </w:p>
    <w:p w14:paraId="0000009C" w14:textId="77777777" w:rsidR="00917AF3" w:rsidRDefault="00000000">
      <w:pPr>
        <w:jc w:val="center"/>
        <w:rPr>
          <w:b/>
          <w:bCs/>
          <w:sz w:val="22"/>
          <w:szCs w:val="22"/>
        </w:rPr>
      </w:pPr>
      <w:r>
        <w:rPr>
          <w:b/>
          <w:bCs/>
          <w:sz w:val="22"/>
          <w:szCs w:val="22"/>
        </w:rPr>
        <w:t>4. Consultări publice cu privire la desemnarea</w:t>
      </w:r>
      <w:r>
        <w:rPr>
          <w:b/>
          <w:bCs/>
          <w:sz w:val="22"/>
          <w:szCs w:val="22"/>
        </w:rPr>
        <w:br/>
        <w:t xml:space="preserve"> Zonelor Prioritare pentru Biodiversitate</w:t>
      </w:r>
    </w:p>
    <w:p w14:paraId="0000009D" w14:textId="77777777" w:rsidR="00917AF3" w:rsidRDefault="00917AF3">
      <w:pPr>
        <w:jc w:val="center"/>
        <w:rPr>
          <w:b/>
          <w:bCs/>
          <w:sz w:val="22"/>
          <w:szCs w:val="22"/>
        </w:rPr>
      </w:pPr>
    </w:p>
    <w:p w14:paraId="0000009E" w14:textId="77777777" w:rsidR="00917AF3" w:rsidRDefault="00000000">
      <w:pPr>
        <w:rPr>
          <w:sz w:val="22"/>
          <w:szCs w:val="22"/>
        </w:rPr>
      </w:pPr>
      <w:r>
        <w:rPr>
          <w:sz w:val="22"/>
          <w:szCs w:val="22"/>
        </w:rPr>
        <w:t>Detalii privind consultările publice realizate:</w:t>
      </w:r>
    </w:p>
    <w:p w14:paraId="0000009F" w14:textId="77777777" w:rsidR="00917AF3" w:rsidRDefault="00000000">
      <w:pPr>
        <w:pBdr>
          <w:top w:val="single" w:sz="6" w:space="0" w:color="000000"/>
          <w:left w:val="single" w:sz="6" w:space="0" w:color="000000"/>
          <w:bottom w:val="single" w:sz="6" w:space="0" w:color="000000"/>
          <w:right w:val="single" w:sz="6" w:space="0" w:color="000000"/>
        </w:pBdr>
        <w:spacing w:after="0"/>
        <w:jc w:val="both"/>
        <w:rPr>
          <w:sz w:val="22"/>
          <w:szCs w:val="22"/>
        </w:rPr>
      </w:pPr>
      <w:r>
        <w:rPr>
          <w:sz w:val="22"/>
          <w:szCs w:val="22"/>
        </w:rPr>
        <w:t>Consultările publice au fost realizate la: 5 septembrie 2024 – Baia Mare; 24 iunie 2025 – DS Maramureș.</w:t>
      </w:r>
    </w:p>
    <w:p w14:paraId="000000A0" w14:textId="77777777" w:rsidR="00917AF3" w:rsidRDefault="00000000">
      <w:pPr>
        <w:pBdr>
          <w:top w:val="single" w:sz="6" w:space="0" w:color="000000"/>
          <w:left w:val="single" w:sz="6" w:space="0" w:color="000000"/>
          <w:bottom w:val="single" w:sz="6" w:space="0" w:color="000000"/>
          <w:right w:val="single" w:sz="6" w:space="0" w:color="000000"/>
        </w:pBdr>
        <w:spacing w:after="240"/>
        <w:jc w:val="both"/>
        <w:rPr>
          <w:sz w:val="22"/>
          <w:szCs w:val="22"/>
        </w:rPr>
      </w:pPr>
      <w:bookmarkStart w:id="1" w:name="_heading=h.ugeybrqbf87i" w:colFirst="0" w:colLast="0"/>
      <w:bookmarkEnd w:id="1"/>
      <w:r>
        <w:rPr>
          <w:sz w:val="22"/>
          <w:szCs w:val="22"/>
        </w:rPr>
        <w:t xml:space="preserve">Ulterior, în cadrul procesului de consultare extins la nivel național, au avut loc consultări suplimentară online în data de </w:t>
      </w:r>
      <w:r>
        <w:rPr>
          <w:b/>
          <w:bCs/>
          <w:sz w:val="22"/>
          <w:szCs w:val="22"/>
        </w:rPr>
        <w:t xml:space="preserve">10 decembrie 2025 </w:t>
      </w:r>
      <w:r>
        <w:rPr>
          <w:sz w:val="22"/>
          <w:szCs w:val="22"/>
        </w:rPr>
        <w:t xml:space="preserve">cu participarea factorilor interesați relevanți din județul Maramureș. De asemenea au avut loc consultări fizice cu participarea factorilor interesați relevanți dup cum urmează: În zilele </w:t>
      </w:r>
      <w:r>
        <w:rPr>
          <w:b/>
          <w:bCs/>
          <w:sz w:val="22"/>
          <w:szCs w:val="22"/>
        </w:rPr>
        <w:t xml:space="preserve">9 - 10 februarie 2026 </w:t>
      </w:r>
      <w:r>
        <w:rPr>
          <w:sz w:val="22"/>
          <w:szCs w:val="22"/>
        </w:rPr>
        <w:t>au avut loc consultări la prefectura Maramureș cu reprezentanții fiecărui UAT din județ.</w:t>
      </w:r>
    </w:p>
    <w:p w14:paraId="000000A1" w14:textId="77777777" w:rsidR="00917AF3" w:rsidRDefault="00917AF3">
      <w:pPr>
        <w:spacing w:before="240"/>
        <w:jc w:val="center"/>
        <w:rPr>
          <w:b/>
          <w:bCs/>
          <w:sz w:val="22"/>
          <w:szCs w:val="22"/>
        </w:rPr>
      </w:pPr>
    </w:p>
    <w:p w14:paraId="000000A2" w14:textId="77777777" w:rsidR="00917AF3" w:rsidRDefault="00000000">
      <w:pPr>
        <w:jc w:val="center"/>
        <w:rPr>
          <w:b/>
          <w:bCs/>
          <w:sz w:val="22"/>
          <w:szCs w:val="22"/>
        </w:rPr>
      </w:pPr>
      <w:r>
        <w:rPr>
          <w:b/>
          <w:bCs/>
          <w:sz w:val="22"/>
          <w:szCs w:val="22"/>
        </w:rPr>
        <w:t>5. Harta Zonelor Prioritare pentru Biodiversitate</w:t>
      </w:r>
    </w:p>
    <w:p w14:paraId="000000A3" w14:textId="77777777" w:rsidR="00917AF3" w:rsidRDefault="00917AF3">
      <w:pPr>
        <w:jc w:val="center"/>
        <w:rPr>
          <w:sz w:val="22"/>
          <w:szCs w:val="22"/>
        </w:rPr>
      </w:pPr>
    </w:p>
    <w:p w14:paraId="000000A4" w14:textId="77777777" w:rsidR="00917AF3" w:rsidRDefault="00000000">
      <w:pPr>
        <w:spacing w:after="0"/>
        <w:rPr>
          <w:sz w:val="22"/>
          <w:szCs w:val="22"/>
        </w:rPr>
      </w:pPr>
      <w:r>
        <w:rPr>
          <w:sz w:val="22"/>
          <w:szCs w:val="22"/>
        </w:rPr>
        <w:t>Limitele Zonelor Prioritare pentru Biodiversitate sunt disponibile în format digital:</w:t>
      </w:r>
    </w:p>
    <w:p w14:paraId="000000A5" w14:textId="77777777" w:rsidR="00917AF3" w:rsidRDefault="00000000">
      <w:pPr>
        <w:spacing w:after="0"/>
        <w:rPr>
          <w:sz w:val="22"/>
          <w:szCs w:val="22"/>
        </w:rPr>
      </w:pPr>
      <w:r>
        <w:rPr>
          <w:sz w:val="22"/>
          <w:szCs w:val="22"/>
        </w:rPr>
        <w:t xml:space="preserve">Link: </w:t>
      </w:r>
      <w:hyperlink r:id="rId5">
        <w:r w:rsidR="00917AF3">
          <w:rPr>
            <w:color w:val="0000FF"/>
            <w:sz w:val="22"/>
            <w:szCs w:val="22"/>
            <w:u w:val="single"/>
          </w:rPr>
          <w:t>https://mmediu.ro/domenii/mediu/arii-naturale-protejate/zpb-pnrr-i-3/</w:t>
        </w:r>
      </w:hyperlink>
      <w:r>
        <w:rPr>
          <w:sz w:val="22"/>
          <w:szCs w:val="22"/>
        </w:rPr>
        <w:t xml:space="preserve"> </w:t>
      </w:r>
    </w:p>
    <w:p w14:paraId="000000A6" w14:textId="77777777" w:rsidR="00917AF3" w:rsidRDefault="00917AF3">
      <w:pPr>
        <w:rPr>
          <w:sz w:val="22"/>
          <w:szCs w:val="22"/>
        </w:rPr>
      </w:pPr>
    </w:p>
    <w:p w14:paraId="000000A7" w14:textId="77777777" w:rsidR="00917AF3" w:rsidRDefault="00917AF3">
      <w:pPr>
        <w:rPr>
          <w:sz w:val="22"/>
          <w:szCs w:val="22"/>
        </w:rPr>
      </w:pPr>
    </w:p>
    <w:sectPr w:rsidR="00917AF3">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AF3"/>
    <w:rsid w:val="00032AA5"/>
    <w:rsid w:val="003650EE"/>
    <w:rsid w:val="0087049F"/>
    <w:rsid w:val="00917AF3"/>
    <w:rsid w:val="00C715FF"/>
    <w:rsid w:val="00C97B7D"/>
    <w:rsid w:val="00F31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65AA4"/>
  <w15:docId w15:val="{B944B021-0887-47C1-B41C-25411D08E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C97B7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pUIAA47nZEvpxKTszQCB0+4P5w==">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2084</Words>
  <Characters>11879</Characters>
  <Application>Microsoft Office Word</Application>
  <DocSecurity>0</DocSecurity>
  <Lines>98</Lines>
  <Paragraphs>27</Paragraphs>
  <ScaleCrop>false</ScaleCrop>
  <Company/>
  <LinksUpToDate>false</LinksUpToDate>
  <CharactersWithSpaces>13936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5</cp:revision>
  <dcterms:created xsi:type="dcterms:W3CDTF">2026-06-14T14:23:00Z</dcterms:created>
  <dcterms:modified xsi:type="dcterms:W3CDTF">2026-08-04T08:28:00Z</dcterms:modified>
</cp:coreProperties>
</file>